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491.95pt;margin-top:35.45pt;width:65.4pt;height:67.1pt;z-index:-251658240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303" w:lineRule="auto"/>
        <w:ind w:right="35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39"/>
          <w:szCs w:val="39"/>
          <w:lang w:val="ru-RU"/>
        </w:rPr>
        <w:t>ТЕХНИЧЕСКОЕ ОПИСАНИЕ ЭЛЕКТРОМОНТАЖНЫЕ РАБОТЫ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5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4"/>
          <w:szCs w:val="24"/>
          <w:lang w:val="ru-RU"/>
        </w:rPr>
        <w:t xml:space="preserve">Организация </w:t>
      </w:r>
      <w:r>
        <w:rPr>
          <w:rFonts w:ascii="Arial" w:hAnsi="Arial" w:cs="Arial"/>
          <w:color w:val="000000"/>
          <w:sz w:val="24"/>
          <w:szCs w:val="24"/>
        </w:rPr>
        <w:t>WorldSkills</w:t>
      </w:r>
      <w:r w:rsidRPr="009E6359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Russia</w:t>
      </w:r>
      <w:r w:rsidRPr="009E6359">
        <w:rPr>
          <w:rFonts w:ascii="Arial" w:hAnsi="Arial" w:cs="Arial"/>
          <w:color w:val="000000"/>
          <w:sz w:val="24"/>
          <w:szCs w:val="24"/>
          <w:lang w:val="ru-RU"/>
        </w:rPr>
        <w:t xml:space="preserve"> (</w:t>
      </w:r>
      <w:r>
        <w:rPr>
          <w:rFonts w:ascii="Arial" w:hAnsi="Arial" w:cs="Arial"/>
          <w:color w:val="000000"/>
          <w:sz w:val="24"/>
          <w:szCs w:val="24"/>
        </w:rPr>
        <w:t>WSR</w:t>
      </w:r>
      <w:r w:rsidRPr="009E6359">
        <w:rPr>
          <w:rFonts w:ascii="Arial" w:hAnsi="Arial" w:cs="Arial"/>
          <w:color w:val="000000"/>
          <w:sz w:val="24"/>
          <w:szCs w:val="24"/>
          <w:lang w:val="ru-RU"/>
        </w:rPr>
        <w:t>) с согласия технического комитета в соответствии с уставом организации и правилами проведения конкурсов установила нижеизложенные минимально необходимые требования владения этим профессиональным навыком для участия в конкурсе.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4"/>
          <w:szCs w:val="24"/>
          <w:lang w:val="ru-RU"/>
        </w:rPr>
        <w:t>Техническое описание включает в себя следующие разделы: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ВВЕДЕНИЕ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5" w:lineRule="exact"/>
        <w:rPr>
          <w:rFonts w:ascii="Arial" w:hAnsi="Arial" w:cs="Arial"/>
          <w:color w:val="000000"/>
          <w:sz w:val="24"/>
          <w:szCs w:val="24"/>
        </w:rPr>
      </w:pPr>
    </w:p>
    <w:p w:rsidR="00E061F8" w:rsidRDefault="00E061F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КВАЛИФИКАЦИЯ И ОБЪЕМ РАБОТ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color w:val="000000"/>
          <w:sz w:val="24"/>
          <w:szCs w:val="24"/>
        </w:rPr>
      </w:pPr>
    </w:p>
    <w:p w:rsidR="00E061F8" w:rsidRDefault="00E061F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КОНКУРСНОЕ ЗАДАНИЕ </w:t>
      </w:r>
    </w:p>
    <w:p w:rsidR="00E061F8" w:rsidRDefault="00E061F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УПРАВЛЕНИЕ НАВЫКАМИ И КОММУНИКАЦИЯ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color w:val="000000"/>
          <w:sz w:val="24"/>
          <w:szCs w:val="24"/>
        </w:rPr>
      </w:pPr>
    </w:p>
    <w:p w:rsidR="00E061F8" w:rsidRDefault="00E061F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ОЦЕНКА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color w:val="000000"/>
          <w:sz w:val="24"/>
          <w:szCs w:val="24"/>
        </w:rPr>
      </w:pPr>
    </w:p>
    <w:p w:rsidR="00E061F8" w:rsidRDefault="00E061F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ОТРАСЛЕВЫЕ ТРЕБОВАНИЯ ТЕХНИКИ БЕЗОПАСНОСТИ </w:t>
      </w:r>
    </w:p>
    <w:p w:rsidR="00E061F8" w:rsidRDefault="00E061F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МАТЕРИАЛЫ И ОБОРУДОВАНИЕ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color w:val="000000"/>
          <w:sz w:val="24"/>
          <w:szCs w:val="24"/>
        </w:rPr>
      </w:pPr>
    </w:p>
    <w:p w:rsidR="00E061F8" w:rsidRPr="009E6359" w:rsidRDefault="00E061F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8" w:lineRule="auto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4"/>
          <w:szCs w:val="24"/>
          <w:lang w:val="ru-RU"/>
        </w:rPr>
        <w:t xml:space="preserve">ПРЕДСТАВЛЕНИЕ ПРОФЕССИОНАЛЬНОГО НАВЫКА ПОСЕТИТЕЛЯМ И ЖУРНАЛИСТАМ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4"/>
          <w:szCs w:val="24"/>
          <w:lang w:val="ru-RU"/>
        </w:rPr>
        <w:t>Дата вступления в силу: 11.03.2014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4"/>
          <w:szCs w:val="24"/>
          <w:lang w:val="ru-RU"/>
        </w:rPr>
        <w:t>(подпись)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4"/>
          <w:szCs w:val="24"/>
          <w:lang w:val="ru-RU"/>
        </w:rPr>
        <w:t xml:space="preserve">Тымчиков Алексей, Технический директор </w:t>
      </w:r>
      <w:r>
        <w:rPr>
          <w:rFonts w:ascii="Arial" w:hAnsi="Arial" w:cs="Arial"/>
          <w:color w:val="000000"/>
          <w:sz w:val="24"/>
          <w:szCs w:val="24"/>
        </w:rPr>
        <w:t>WSR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4"/>
          <w:szCs w:val="24"/>
          <w:lang w:val="ru-RU"/>
        </w:rPr>
        <w:t>(подпись)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4"/>
          <w:szCs w:val="24"/>
          <w:lang w:val="ru-RU"/>
        </w:rPr>
        <w:t xml:space="preserve">Певин Максим Анатольевич, эксперт </w:t>
      </w:r>
      <w:r>
        <w:rPr>
          <w:rFonts w:ascii="Arial" w:hAnsi="Arial" w:cs="Arial"/>
          <w:color w:val="000000"/>
          <w:sz w:val="24"/>
          <w:szCs w:val="24"/>
        </w:rPr>
        <w:t>WSR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3060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16"/>
          <w:szCs w:val="16"/>
          <w:lang w:val="ru-RU"/>
        </w:rPr>
        <w:t>Авторское право © «</w:t>
      </w:r>
      <w:r>
        <w:rPr>
          <w:rFonts w:ascii="Arial" w:hAnsi="Arial" w:cs="Arial"/>
          <w:color w:val="000000"/>
          <w:sz w:val="16"/>
          <w:szCs w:val="16"/>
        </w:rPr>
        <w:t>WorldSkills</w:t>
      </w:r>
      <w:r w:rsidRPr="009E6359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International</w:t>
      </w:r>
      <w:r w:rsidRPr="009E6359">
        <w:rPr>
          <w:rFonts w:ascii="Arial" w:hAnsi="Arial" w:cs="Arial"/>
          <w:color w:val="000000"/>
          <w:sz w:val="16"/>
          <w:szCs w:val="16"/>
          <w:lang w:val="ru-RU"/>
        </w:rPr>
        <w:t xml:space="preserve">». </w:t>
      </w:r>
      <w:r>
        <w:rPr>
          <w:rFonts w:ascii="Arial" w:hAnsi="Arial" w:cs="Arial"/>
          <w:color w:val="000000"/>
          <w:sz w:val="16"/>
          <w:szCs w:val="16"/>
        </w:rPr>
        <w:t>Авторские права защищены.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510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16"/>
          <w:szCs w:val="16"/>
        </w:rPr>
        <w:t>Электромонтаж</w:t>
      </w:r>
    </w:p>
    <w:p w:rsidR="00E061F8" w:rsidRDefault="00E061F8">
      <w:pPr>
        <w:widowControl w:val="0"/>
        <w:tabs>
          <w:tab w:val="left" w:pos="9200"/>
        </w:tabs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16"/>
          <w:szCs w:val="16"/>
        </w:rPr>
        <w:t>WSC2013_TD18_RU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1 из 16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16"/>
          <w:szCs w:val="16"/>
        </w:rPr>
        <w:t>Дата: 11.03.14 – v1.0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pgSz w:w="11900" w:h="16840"/>
          <w:pgMar w:top="1134" w:right="740" w:bottom="379" w:left="1080" w:header="720" w:footer="720" w:gutter="0"/>
          <w:cols w:space="720" w:equalWidth="0">
            <w:col w:w="1008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0" w:name="page3"/>
      <w:bookmarkEnd w:id="0"/>
      <w:r>
        <w:rPr>
          <w:noProof/>
          <w:lang w:val="ru-RU" w:eastAsia="ru-RU"/>
        </w:rPr>
        <w:pict>
          <v:shape id="Рисунок 3" o:spid="_x0000_s1027" type="#_x0000_t75" style="position:absolute;margin-left:496.5pt;margin-top:35.45pt;width:60.95pt;height:62.5pt;z-index:-251657216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53" w:lineRule="auto"/>
        <w:ind w:right="480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1. ВВЕДЕНИЕ 1.1. Название и описание профессиональной компетенции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1.1.1 Название профессиональной компетенции: Электромонтажные работы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1.1.2. Описание профессиональной компетенции Профессиональный электрик обеспечивает безопасное и надежное снабжение электроэнергией, выполняя всю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работу в соответствии с действующими сводами правил. Работа электрика включает в себя сборку, установку, тестирование и техническое обслуживание электрической проводки, оборудования, устройств, аппаратов и арматуры. Электрик также должен диагностировать и устранять неисправности систем, аппаратов и компонентов. Современный электрик должен уметь программировать и сдавать в эксплуатацию системы автоматизации домов и зданий.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1.2. Область применения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1.2.1. Каждый Эксперт и Участник обязан ознакомиться с данным Техническим описанием.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1.2.2. В случае возникновения разночтений в версиях Технического описания на разных языках, английская версия превалирует.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67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1.3. Сопроводительная документация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7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1.3.1. Поскольку данное Техническое описание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0" w:lineRule="exact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«</w:t>
      </w:r>
      <w:r>
        <w:rPr>
          <w:rFonts w:ascii="Arial" w:hAnsi="Arial" w:cs="Arial"/>
          <w:color w:val="000000"/>
          <w:sz w:val="20"/>
          <w:szCs w:val="20"/>
        </w:rPr>
        <w:t>WorldSkills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Russia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», Регламент проведения чемпионата</w:t>
      </w:r>
      <w:r>
        <w:rPr>
          <w:rFonts w:ascii="Arial" w:hAnsi="Arial" w:cs="Arial"/>
          <w:color w:val="000000"/>
          <w:sz w:val="20"/>
          <w:szCs w:val="20"/>
        </w:rPr>
        <w:t>;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0" w:lineRule="exact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«</w:t>
      </w:r>
      <w:r>
        <w:rPr>
          <w:rFonts w:ascii="Arial" w:hAnsi="Arial" w:cs="Arial"/>
          <w:color w:val="000000"/>
          <w:sz w:val="20"/>
          <w:szCs w:val="20"/>
        </w:rPr>
        <w:t>WorldSkills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Russia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», онлайн­ресурсы, указанные в данном документе.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2. КВАЛИФИКАЦИЯ И ОБЪЕМ РАБОТ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Чемпионат проводится для демонстрации и оценки квалификации в данном виде мастерства. Конкурсное задание состоит только из практической работы.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2.1. Требования к квалификации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686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u w:val="single"/>
          <w:lang w:val="ru-RU"/>
        </w:rPr>
        <w:t xml:space="preserve">Основные электромонтажные работы 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Умение: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18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9"/>
          <w:szCs w:val="19"/>
          <w:lang w:val="ru-RU"/>
        </w:rPr>
        <w:t xml:space="preserve">Продемонстрировать знание различных систем электропроводки для промышленных и гражданских зданий: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numPr>
          <w:ilvl w:val="0"/>
          <w:numId w:val="3"/>
        </w:numPr>
        <w:tabs>
          <w:tab w:val="clear" w:pos="720"/>
          <w:tab w:val="num" w:pos="1440"/>
        </w:tabs>
        <w:overflowPunct w:val="0"/>
        <w:autoSpaceDE w:val="0"/>
        <w:autoSpaceDN w:val="0"/>
        <w:adjustRightInd w:val="0"/>
        <w:spacing w:after="0" w:line="244" w:lineRule="exact"/>
        <w:ind w:left="2160" w:right="3880" w:hanging="1080"/>
        <w:jc w:val="both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Устанавливать кабели непосредственно на поверхность Надежно прикрепить кабели на поверхность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800"/>
        <w:jc w:val="both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Сохранить ровный радиус сгибов, без залома кабелей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3" w:lineRule="exact"/>
        <w:ind w:left="2160"/>
        <w:jc w:val="both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Выбрать необходимые переходники и муфты, используемые для ввода кабелей в короба, панели, ящики аппаратуры и т.п.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:rsidR="00E061F8" w:rsidRPr="009E6359" w:rsidRDefault="00E061F8">
      <w:pPr>
        <w:widowControl w:val="0"/>
        <w:numPr>
          <w:ilvl w:val="0"/>
          <w:numId w:val="3"/>
        </w:numPr>
        <w:tabs>
          <w:tab w:val="clear" w:pos="720"/>
          <w:tab w:val="num" w:pos="1440"/>
        </w:tabs>
        <w:overflowPunct w:val="0"/>
        <w:autoSpaceDE w:val="0"/>
        <w:autoSpaceDN w:val="0"/>
        <w:adjustRightInd w:val="0"/>
        <w:spacing w:after="0" w:line="231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Устанавливать кабели с одинарной или двойной изоляцией в короба, кабельные каналы, гибкие кабелепроводы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numPr>
          <w:ilvl w:val="0"/>
          <w:numId w:val="3"/>
        </w:numPr>
        <w:tabs>
          <w:tab w:val="clear" w:pos="720"/>
          <w:tab w:val="num" w:pos="1440"/>
        </w:tabs>
        <w:overflowPunct w:val="0"/>
        <w:autoSpaceDE w:val="0"/>
        <w:autoSpaceDN w:val="0"/>
        <w:adjustRightInd w:val="0"/>
        <w:spacing w:after="0" w:line="231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Устанавливать и надежно фиксировать кабели с двойной изоляцией на кабельный лоток лестничного типа и кабельный короб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numPr>
          <w:ilvl w:val="0"/>
          <w:numId w:val="3"/>
        </w:numPr>
        <w:tabs>
          <w:tab w:val="clear" w:pos="720"/>
          <w:tab w:val="num" w:pos="1440"/>
        </w:tabs>
        <w:overflowPunct w:val="0"/>
        <w:autoSpaceDE w:val="0"/>
        <w:autoSpaceDN w:val="0"/>
        <w:adjustRightInd w:val="0"/>
        <w:spacing w:after="0" w:line="230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Устанавливать металлический и пластиковый желоб (транкирование)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80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Измерять и отрезать желоб по необходимой длине и под необходимым углом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exact"/>
        <w:ind w:left="2160" w:right="580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Собирать желоба без искажения соединений и с соблюдением приемлемых допусков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Собирать различные переходники (например, муфты) в желоб;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80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Надежно закреплять желоба различных типов на поверхности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6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numPr>
          <w:ilvl w:val="0"/>
          <w:numId w:val="3"/>
        </w:numPr>
        <w:tabs>
          <w:tab w:val="clear" w:pos="720"/>
          <w:tab w:val="num" w:pos="1440"/>
        </w:tabs>
        <w:overflowPunct w:val="0"/>
        <w:autoSpaceDE w:val="0"/>
        <w:autoSpaceDN w:val="0"/>
        <w:adjustRightInd w:val="0"/>
        <w:spacing w:after="0" w:line="241" w:lineRule="exact"/>
        <w:ind w:left="2160" w:right="3440" w:hanging="1080"/>
        <w:jc w:val="both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Устанавливать металлические и пластиковые кабель­каналы Надежно закреплять кабель­каналы на поверхности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800"/>
        <w:jc w:val="both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Сохранять ровный радиус сгибов, без залома кабель­канала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3" w:lineRule="exact"/>
        <w:ind w:left="2160"/>
        <w:jc w:val="both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Выбрать необходимые переходники, используемые для ввода кабель­каналов в короба, панели, желоба и т.п.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:rsidR="00E061F8" w:rsidRPr="009E6359" w:rsidRDefault="00E061F8">
      <w:pPr>
        <w:widowControl w:val="0"/>
        <w:numPr>
          <w:ilvl w:val="0"/>
          <w:numId w:val="3"/>
        </w:numPr>
        <w:tabs>
          <w:tab w:val="clear" w:pos="720"/>
          <w:tab w:val="num" w:pos="1440"/>
        </w:tabs>
        <w:overflowPunct w:val="0"/>
        <w:autoSpaceDE w:val="0"/>
        <w:autoSpaceDN w:val="0"/>
        <w:adjustRightInd w:val="0"/>
        <w:spacing w:after="0" w:line="241" w:lineRule="exact"/>
        <w:ind w:left="2160" w:right="2760" w:hanging="1080"/>
        <w:jc w:val="both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Устанавливать металлические и пластиковые гибкие кабелепроводы Надежно закреплять гибкие кабелепроводы на поверхности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800"/>
        <w:jc w:val="both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Сохранять ровный радиус сгибов, без залома гибкого кабелепровода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3" w:lineRule="exact"/>
        <w:ind w:left="2160"/>
        <w:jc w:val="both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Выбрать необходимые переходники, используемые для ввода гибких кабелепроводов в короба, панели, желоба и т.п.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:rsidR="00E061F8" w:rsidRPr="009E6359" w:rsidRDefault="00E061F8">
      <w:pPr>
        <w:widowControl w:val="0"/>
        <w:numPr>
          <w:ilvl w:val="0"/>
          <w:numId w:val="3"/>
        </w:numPr>
        <w:tabs>
          <w:tab w:val="clear" w:pos="720"/>
          <w:tab w:val="num" w:pos="1440"/>
        </w:tabs>
        <w:overflowPunct w:val="0"/>
        <w:autoSpaceDE w:val="0"/>
        <w:autoSpaceDN w:val="0"/>
        <w:adjustRightInd w:val="0"/>
        <w:spacing w:after="0" w:line="230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Устанавливать кабельные лестницы и кабельные лотки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061F8" w:rsidRPr="009E6359">
          <w:pgSz w:w="11900" w:h="16840"/>
          <w:pgMar w:top="1134" w:right="740" w:bottom="368" w:left="1080" w:header="720" w:footer="720" w:gutter="0"/>
          <w:cols w:space="720" w:equalWidth="0">
            <w:col w:w="10080"/>
          </w:cols>
          <w:noEndnote/>
        </w:sectPr>
      </w:pPr>
      <w:r>
        <w:rPr>
          <w:noProof/>
          <w:lang w:val="ru-RU" w:eastAsia="ru-RU"/>
        </w:rPr>
        <w:pict>
          <v:line id="_x0000_s1028" style="position:absolute;z-index:-251656192" from="0,13.95pt" to="483pt,13.95pt" o:allowincell="f" strokecolor="none" strokeweight="1pt"/>
        </w:pic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5360"/>
        <w:gridCol w:w="178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7"/>
                <w:sz w:val="16"/>
                <w:szCs w:val="16"/>
              </w:rPr>
              <w:t>Страница | 2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type w:val="continuous"/>
          <w:pgSz w:w="11900" w:h="16840"/>
          <w:pgMar w:top="1134" w:right="1280" w:bottom="368" w:left="1200" w:header="720" w:footer="720" w:gutter="0"/>
          <w:cols w:space="720" w:equalWidth="0">
            <w:col w:w="942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1" w:name="page5"/>
      <w:bookmarkEnd w:id="1"/>
      <w:r>
        <w:rPr>
          <w:noProof/>
          <w:lang w:val="ru-RU" w:eastAsia="ru-RU"/>
        </w:rPr>
        <w:pict>
          <v:shape id="Рисунок 5" o:spid="_x0000_s1029" type="#_x0000_t75" style="position:absolute;margin-left:496.5pt;margin-top:35.45pt;width:60.95pt;height:62.5pt;z-index:-251655168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exact"/>
        <w:ind w:left="18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Надежно закреплять различные виды кабельных лестниц и кабельных лотков на поверхности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1" w:lineRule="exact"/>
        <w:ind w:left="720" w:right="60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Демонстрировать понимание различных типов электрических щитов промышленных и гражданских зданий: </w:t>
      </w:r>
      <w:r>
        <w:rPr>
          <w:rFonts w:ascii="Courier New" w:hAnsi="Courier New" w:cs="Courier New"/>
          <w:color w:val="000000"/>
          <w:sz w:val="20"/>
          <w:szCs w:val="20"/>
        </w:rPr>
        <w:t>o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Надежно закреплять электрические щиты на поверхности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Courier New" w:hAnsi="Courier New" w:cs="Courier New"/>
          <w:color w:val="000000"/>
          <w:sz w:val="18"/>
          <w:szCs w:val="18"/>
        </w:rPr>
        <w:t>o</w:t>
      </w:r>
      <w:r w:rsidRPr="009E6359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 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>Собирать аппаратуру щита</w:t>
      </w:r>
      <w:r w:rsidRPr="009E6359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>(примеры приводятся ниже)</w:t>
      </w:r>
      <w:r w:rsidRPr="009E6359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на щите согласно инструкциям</w:t>
      </w:r>
      <w:r w:rsidRPr="009E6359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>(диаграммы</w:t>
      </w:r>
      <w:r w:rsidRPr="009E6359">
        <w:rPr>
          <w:rFonts w:ascii="Courier New" w:hAnsi="Courier New" w:cs="Courier New"/>
          <w:color w:val="000000"/>
          <w:sz w:val="18"/>
          <w:szCs w:val="18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numPr>
          <w:ilvl w:val="1"/>
          <w:numId w:val="4"/>
        </w:numPr>
        <w:tabs>
          <w:tab w:val="clear" w:pos="1440"/>
          <w:tab w:val="num" w:pos="1240"/>
        </w:tabs>
        <w:overflowPunct w:val="0"/>
        <w:autoSpaceDE w:val="0"/>
        <w:autoSpaceDN w:val="0"/>
        <w:adjustRightInd w:val="0"/>
        <w:spacing w:after="0" w:line="240" w:lineRule="auto"/>
        <w:ind w:left="1240" w:hanging="1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т.п.);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8" w:lineRule="exact"/>
        <w:rPr>
          <w:rFonts w:ascii="Arial" w:hAnsi="Arial" w:cs="Arial"/>
          <w:color w:val="000000"/>
          <w:sz w:val="20"/>
          <w:szCs w:val="20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Вводные автоматические выключатели;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Arial" w:hAnsi="Arial" w:cs="Arial"/>
          <w:color w:val="000000"/>
          <w:sz w:val="20"/>
          <w:szCs w:val="20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Дифференцированные автоматические выключатели;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Arial" w:hAnsi="Arial" w:cs="Arial"/>
          <w:color w:val="000000"/>
          <w:sz w:val="20"/>
          <w:szCs w:val="20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УЗО (</w:t>
      </w:r>
      <w:r>
        <w:rPr>
          <w:rFonts w:ascii="Arial" w:hAnsi="Arial" w:cs="Arial"/>
          <w:sz w:val="20"/>
          <w:szCs w:val="20"/>
        </w:rPr>
        <w:t>RCD</w:t>
      </w:r>
      <w:r>
        <w:rPr>
          <w:rFonts w:ascii="Arial" w:hAnsi="Arial" w:cs="Arial"/>
          <w:color w:val="000000"/>
          <w:sz w:val="20"/>
          <w:szCs w:val="20"/>
        </w:rPr>
        <w:t xml:space="preserve">);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Arial" w:hAnsi="Arial" w:cs="Arial"/>
          <w:color w:val="000000"/>
          <w:sz w:val="20"/>
          <w:szCs w:val="20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Автоматические выключатели;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Arial" w:hAnsi="Arial" w:cs="Arial"/>
          <w:color w:val="000000"/>
          <w:sz w:val="20"/>
          <w:szCs w:val="20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exact"/>
        <w:ind w:left="1800" w:right="2160"/>
        <w:jc w:val="both"/>
        <w:rPr>
          <w:rFonts w:ascii="Arial" w:hAnsi="Arial" w:cs="Arial"/>
          <w:color w:val="000000"/>
          <w:sz w:val="20"/>
          <w:szCs w:val="20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Аппаратура автоматического регулирования (реле, таймеры и т.п.)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Компоненты KNX;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color w:val="000000"/>
          <w:sz w:val="20"/>
          <w:szCs w:val="20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Плавкие предохранители; </w:t>
      </w:r>
    </w:p>
    <w:p w:rsidR="00E061F8" w:rsidRPr="009E6359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37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noProof/>
          <w:lang w:val="ru-RU" w:eastAsia="ru-RU"/>
        </w:rPr>
        <w:pict>
          <v:rect id="_x0000_s1030" style="position:absolute;left:0;text-align:left;margin-left:115.1pt;margin-top:-61.3pt;width:21.1pt;height:12.25pt;z-index:-251654144" o:allowincell="f" fillcolor="aqua" stroked="f"/>
        </w:pic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Выполнять монтаж электропроводки в щитке согласно электрической схеме.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3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exact"/>
        <w:ind w:left="36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Демонстрировать понимание различных типов систем силового электрооборудования и электрического освещения и отопления промышленных и гражданских зданий.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3" w:lineRule="exact"/>
        <w:ind w:left="36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Демонстрировать понимание различных типов приборов автоматического регулирования промышленных и гражданских зданий: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31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Приборы автоматического регулирования: фотоэлементы, детекторы движения, термостаты, рубильники и т.п.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22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Выходы, например 1 фаза, 3 фазы и т.п.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30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Установить и подсоединить оборудование согласно инструкциям.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4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Демонстрировать понимание различных типов телекоммуникационных систем: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22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Структурированная кабельная система (СКС); </w:t>
      </w:r>
    </w:p>
    <w:p w:rsidR="00E061F8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30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Системы пожарной сигнализации: </w:t>
      </w: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left="1800" w:right="540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9"/>
          <w:szCs w:val="19"/>
        </w:rPr>
        <w:t xml:space="preserve">Аналоговые(традиционные) ; Адресные;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E061F8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30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Системы контроля эвакуации: </w:t>
      </w: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1" w:lineRule="exact"/>
        <w:ind w:left="1800" w:right="4960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Звуковые устройства оповещения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Световые устройства оповещения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Системы контроля и наблюдения;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E061F8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30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Системы охранной сигнализации: </w:t>
      </w: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1" w:lineRule="exact"/>
        <w:ind w:left="1800" w:right="546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 xml:space="preserve">Аналоговые(традиционные); Адресные; </w:t>
      </w:r>
    </w:p>
    <w:p w:rsidR="00E061F8" w:rsidRPr="009E6359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41" w:lineRule="exact"/>
        <w:ind w:left="1800" w:right="4940" w:hanging="108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Системы контроля и управления доступом: Локальные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44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Централизованные;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6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E061F8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30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Системы видеонаблюдения (CCTV): </w:t>
      </w: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1" w:lineRule="exact"/>
        <w:ind w:left="1800" w:right="3460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Камеры и оптические компоненты приспособлений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Записывающие устройства, мониторы и т.д.; </w:t>
      </w:r>
    </w:p>
    <w:p w:rsidR="00E061F8" w:rsidRPr="009E6359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30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Устанавливать и собирать перечисленное выше оборудование согласно инструкциям.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4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8" w:lineRule="exact"/>
        <w:ind w:left="360" w:right="4740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Выбирать и использовать необходимые инструменты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Читать чертежи и документацию: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E061F8" w:rsidRPr="009E6359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22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Планы расположения силового электрооборудования и сетей электроосвещения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22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Электрические схемы; </w:t>
      </w:r>
    </w:p>
    <w:p w:rsidR="00E061F8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30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Инструкции по электроборудованию;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3" w:lineRule="exact"/>
        <w:ind w:left="36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Используя профессиональные навыки и безопасные методы работ, выполнять ввод в эксплуатацию электрические установки.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Courier New" w:hAnsi="Courier New" w:cs="Courier New"/>
          <w:color w:val="000000"/>
          <w:sz w:val="18"/>
          <w:szCs w:val="18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Планировать электромонтажные работы , используя предоставленные чертежи и документацию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7" w:lineRule="exact"/>
        <w:rPr>
          <w:rFonts w:ascii="Courier New" w:hAnsi="Courier New" w:cs="Courier New"/>
          <w:color w:val="000000"/>
          <w:sz w:val="18"/>
          <w:szCs w:val="18"/>
          <w:lang w:val="ru-RU"/>
        </w:rPr>
      </w:pPr>
    </w:p>
    <w:p w:rsidR="00E061F8" w:rsidRPr="009E6359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31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Выполнять монтаж электрооборудования и электропроводки согласно предоставленным чертежам и документации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numPr>
          <w:ilvl w:val="1"/>
          <w:numId w:val="5"/>
        </w:numPr>
        <w:tabs>
          <w:tab w:val="clear" w:pos="1440"/>
          <w:tab w:val="num" w:pos="1080"/>
        </w:tabs>
        <w:overflowPunct w:val="0"/>
        <w:autoSpaceDE w:val="0"/>
        <w:autoSpaceDN w:val="0"/>
        <w:adjustRightInd w:val="0"/>
        <w:spacing w:after="0" w:line="230" w:lineRule="auto"/>
        <w:ind w:left="108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Выполнять проверку электромонтажа без напряжения: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061F8" w:rsidRPr="009E6359">
          <w:pgSz w:w="11900" w:h="16840"/>
          <w:pgMar w:top="1134" w:right="740" w:bottom="368" w:left="1440" w:header="720" w:footer="720" w:gutter="0"/>
          <w:cols w:space="720" w:equalWidth="0">
            <w:col w:w="9720"/>
          </w:cols>
          <w:noEndnote/>
        </w:sectPr>
      </w:pPr>
      <w:r>
        <w:rPr>
          <w:noProof/>
          <w:lang w:val="ru-RU" w:eastAsia="ru-RU"/>
        </w:rPr>
        <w:pict>
          <v:line id="_x0000_s1031" style="position:absolute;z-index:-251653120" from="-18pt,17.95pt" to="465pt,17.95pt" o:allowincell="f" strokecolor="none" strokeweight="1pt"/>
        </w:pic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5360"/>
        <w:gridCol w:w="178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7"/>
                <w:sz w:val="16"/>
                <w:szCs w:val="16"/>
              </w:rPr>
              <w:t>Страница | 3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type w:val="continuous"/>
          <w:pgSz w:w="11900" w:h="16840"/>
          <w:pgMar w:top="1134" w:right="1280" w:bottom="368" w:left="1200" w:header="720" w:footer="720" w:gutter="0"/>
          <w:cols w:space="720" w:equalWidth="0">
            <w:col w:w="942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2" w:name="page7"/>
      <w:bookmarkEnd w:id="2"/>
      <w:r>
        <w:rPr>
          <w:noProof/>
          <w:lang w:val="ru-RU" w:eastAsia="ru-RU"/>
        </w:rPr>
        <w:pict>
          <v:shape id="Рисунок 8" o:spid="_x0000_s1032" type="#_x0000_t75" style="position:absolute;margin-left:496.5pt;margin-top:35.45pt;width:60.95pt;height:62.5pt;z-index:-251652096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9" w:lineRule="exact"/>
        <w:ind w:left="2160" w:right="4740"/>
        <w:jc w:val="both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Испытание сопротивления изоляции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Испытание целостности заземления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Соблюдение полярности;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18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Визуальный осмотр; </w:t>
      </w:r>
    </w:p>
    <w:p w:rsidR="00E061F8" w:rsidRPr="009E6359" w:rsidRDefault="00E061F8">
      <w:pPr>
        <w:widowControl w:val="0"/>
        <w:numPr>
          <w:ilvl w:val="0"/>
          <w:numId w:val="7"/>
        </w:numPr>
        <w:tabs>
          <w:tab w:val="clear" w:pos="720"/>
          <w:tab w:val="num" w:pos="1440"/>
        </w:tabs>
        <w:overflowPunct w:val="0"/>
        <w:autoSpaceDE w:val="0"/>
        <w:autoSpaceDN w:val="0"/>
        <w:adjustRightInd w:val="0"/>
        <w:spacing w:after="0" w:line="237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Выполнять проверку электромонтажа под напряжением: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2" w:lineRule="exact"/>
        <w:ind w:left="216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Проверить полную функциональность всего установленного оборудования, чтобы убедиться в правильности работы выполнения электромонтажных работ согласно предоставленным инструкциям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Default="00E061F8">
      <w:pPr>
        <w:widowControl w:val="0"/>
        <w:numPr>
          <w:ilvl w:val="0"/>
          <w:numId w:val="7"/>
        </w:numPr>
        <w:tabs>
          <w:tab w:val="clear" w:pos="720"/>
          <w:tab w:val="num" w:pos="1440"/>
        </w:tabs>
        <w:overflowPunct w:val="0"/>
        <w:autoSpaceDE w:val="0"/>
        <w:autoSpaceDN w:val="0"/>
        <w:adjustRightInd w:val="0"/>
        <w:spacing w:after="0" w:line="230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Наладка оборудования: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216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Использовать необходимое программное обеспечение для программирования реле, систем шин и т.п.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216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Выполнять необходимую наладку и программирование таких устройств, как таймеры, реле перегрузок и т.п.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exact"/>
        <w:ind w:left="2160" w:right="980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Скачивать и импортировать приложения, необходимые для выполнения задания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Программировать системы шин, такие как KNX, LON и т.п.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74" w:lineRule="auto"/>
        <w:ind w:right="696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u w:val="single"/>
          <w:lang w:val="ru-RU"/>
        </w:rPr>
        <w:t xml:space="preserve">Поиск и устранение неисправностей 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Знание и понимание: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1" w:lineRule="exact"/>
        <w:ind w:left="1080" w:right="460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Как искать и устранять неисправности электрических установок, определять такие неисправности, как: </w:t>
      </w:r>
      <w:r>
        <w:rPr>
          <w:rFonts w:ascii="Courier New" w:hAnsi="Courier New" w:cs="Courier New"/>
          <w:color w:val="000000"/>
          <w:sz w:val="20"/>
          <w:szCs w:val="20"/>
        </w:rPr>
        <w:t>o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Короткое замыкание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o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 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Обрыв в цепи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o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 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Неправильная полярность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4" w:lineRule="auto"/>
        <w:ind w:left="1080" w:right="5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Courier New" w:hAnsi="Courier New" w:cs="Courier New"/>
          <w:color w:val="000000"/>
          <w:sz w:val="19"/>
          <w:szCs w:val="19"/>
        </w:rPr>
        <w:t>o</w:t>
      </w:r>
      <w:r w:rsidRPr="009E6359">
        <w:rPr>
          <w:rFonts w:ascii="Courier New" w:hAnsi="Courier New" w:cs="Courier New"/>
          <w:color w:val="000000"/>
          <w:sz w:val="19"/>
          <w:szCs w:val="19"/>
          <w:lang w:val="ru-RU"/>
        </w:rPr>
        <w:t xml:space="preserve"> </w:t>
      </w:r>
      <w:r w:rsidRPr="009E6359">
        <w:rPr>
          <w:rFonts w:ascii="Arial" w:hAnsi="Arial" w:cs="Arial"/>
          <w:color w:val="000000"/>
          <w:sz w:val="19"/>
          <w:szCs w:val="19"/>
          <w:lang w:val="ru-RU"/>
        </w:rPr>
        <w:t>Неисправность сопротивления изоляции</w:t>
      </w:r>
      <w:r>
        <w:rPr>
          <w:rFonts w:ascii="Arial" w:hAnsi="Arial" w:cs="Arial"/>
          <w:color w:val="000000"/>
          <w:sz w:val="19"/>
          <w:szCs w:val="19"/>
        </w:rPr>
        <w:t>;</w:t>
      </w:r>
      <w:r w:rsidRPr="009E6359">
        <w:rPr>
          <w:rFonts w:ascii="Courier New" w:hAnsi="Courier New" w:cs="Courier New"/>
          <w:color w:val="000000"/>
          <w:sz w:val="19"/>
          <w:szCs w:val="19"/>
          <w:lang w:val="ru-RU"/>
        </w:rPr>
        <w:t xml:space="preserve"> </w:t>
      </w:r>
      <w:r>
        <w:rPr>
          <w:rFonts w:ascii="Courier New" w:hAnsi="Courier New" w:cs="Courier New"/>
          <w:color w:val="000000"/>
          <w:sz w:val="19"/>
          <w:szCs w:val="19"/>
        </w:rPr>
        <w:t>o</w:t>
      </w:r>
      <w:r w:rsidRPr="009E6359">
        <w:rPr>
          <w:rFonts w:ascii="Courier New" w:hAnsi="Courier New" w:cs="Courier New"/>
          <w:color w:val="000000"/>
          <w:sz w:val="19"/>
          <w:szCs w:val="19"/>
          <w:lang w:val="ru-RU"/>
        </w:rPr>
        <w:t xml:space="preserve"> </w:t>
      </w:r>
      <w:r w:rsidRPr="009E6359">
        <w:rPr>
          <w:rFonts w:ascii="Arial" w:hAnsi="Arial" w:cs="Arial"/>
          <w:color w:val="000000"/>
          <w:sz w:val="19"/>
          <w:szCs w:val="19"/>
          <w:lang w:val="ru-RU"/>
        </w:rPr>
        <w:t>Неисправность заземления</w:t>
      </w:r>
      <w:r>
        <w:rPr>
          <w:rFonts w:ascii="Arial" w:hAnsi="Arial" w:cs="Arial"/>
          <w:color w:val="000000"/>
          <w:sz w:val="19"/>
          <w:szCs w:val="19"/>
        </w:rPr>
        <w:t>;</w:t>
      </w:r>
      <w:r w:rsidRPr="009E6359">
        <w:rPr>
          <w:rFonts w:ascii="Courier New" w:hAnsi="Courier New" w:cs="Courier New"/>
          <w:color w:val="000000"/>
          <w:sz w:val="19"/>
          <w:szCs w:val="19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o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 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Неправильные настройки оборудования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1080" w:right="36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o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Ошибки программирования программируемых устройств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o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Прочее.</w:t>
      </w:r>
      <w:r w:rsidRPr="009E63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Как диагностировать электрические установки и определять такие проблемы, как: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Неисправные соединения;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Неисправная проводка; </w:t>
      </w: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Отказ оборудования; </w:t>
      </w: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Прочее.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14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Как использовать, тестировать и калибровать измерительное оборудование: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Тестер сопротивления изоляции; </w:t>
      </w: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Тестер непрерывности цепи; </w:t>
      </w: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Универсальные измерительные приборы; </w:t>
      </w: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Токовые клещи; </w:t>
      </w: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Тестер сетевого (LAN) кабеля.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14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Как устранять неисправности электрических установок: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Ремонт неисправных компонентов; </w:t>
      </w: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Замена неисправных компонентов; </w:t>
      </w:r>
    </w:p>
    <w:p w:rsidR="00E061F8" w:rsidRDefault="00E061F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Замена неисправной электропроводки.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Все указанные выше операции следует выполнять с использованием профессиональных навыков и безопасных методов работы.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6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2.2. Теоретические знания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2.2.1 Теоретические знания необходимы, но они не подвергаются явной проверке.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Теоретические знания ограничены объемом, необходимым для выполнения практической работы: программирование электронных и электромеханических компонентов, таких, как таймеры, программируемые реле и компоненты </w:t>
      </w:r>
      <w:r>
        <w:rPr>
          <w:rFonts w:ascii="Arial" w:hAnsi="Arial" w:cs="Arial"/>
          <w:color w:val="000000"/>
          <w:sz w:val="20"/>
          <w:szCs w:val="20"/>
        </w:rPr>
        <w:t>KNX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, чтение чертежей, рисунков и схематических диаграмм.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2.2.2. Знание правил и постановлений не проверяется.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pgSz w:w="11900" w:h="16840"/>
          <w:pgMar w:top="1134" w:right="740" w:bottom="368" w:left="1080" w:header="720" w:footer="720" w:gutter="0"/>
          <w:cols w:space="720" w:equalWidth="0">
            <w:col w:w="10080"/>
          </w:cols>
          <w:noEndnote/>
        </w:sectPr>
      </w:pPr>
      <w:r>
        <w:rPr>
          <w:noProof/>
          <w:lang w:val="ru-RU" w:eastAsia="ru-RU"/>
        </w:rPr>
        <w:pict>
          <v:line id="_x0000_s1033" style="position:absolute;z-index:-251651072" from="0,29.2pt" to="483pt,29.2pt" o:allowincell="f" strokecolor="none" strokeweight="1pt"/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5360"/>
        <w:gridCol w:w="178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7"/>
                <w:sz w:val="16"/>
                <w:szCs w:val="16"/>
              </w:rPr>
              <w:t>Страница | 4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type w:val="continuous"/>
          <w:pgSz w:w="11900" w:h="16840"/>
          <w:pgMar w:top="1134" w:right="1280" w:bottom="368" w:left="1200" w:header="720" w:footer="720" w:gutter="0"/>
          <w:cols w:space="720" w:equalWidth="0">
            <w:col w:w="942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3" w:name="page9"/>
      <w:bookmarkEnd w:id="3"/>
      <w:r>
        <w:rPr>
          <w:noProof/>
          <w:lang w:val="ru-RU" w:eastAsia="ru-RU"/>
        </w:rPr>
        <w:pict>
          <v:shape id="Рисунок 10" o:spid="_x0000_s1034" type="#_x0000_t75" style="position:absolute;margin-left:496.5pt;margin-top:35.45pt;width:60.95pt;height:62.5pt;z-index:-251650048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2.3. Практическая работа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Участник должен продемонстрировать различные умения в области установки электрического оборудования, систем проводки и структурированных кабельных систем (СКС).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7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Участник должен выполнить модули конкурсного задания и показать умение осуществлять пусконаладочные работы.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53" w:lineRule="auto"/>
        <w:ind w:right="588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3. КОНКУРСНОЕ ЗАДАНИЕ 3.1. Формат и структура Конкурсного задания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Конкурсное задание представляет собой серию самостоятельных модулей.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3.2. Требования к проекту Конкурсного задания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u w:val="single"/>
          <w:lang w:val="ru-RU"/>
        </w:rPr>
        <w:t>Общие требования: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Все технические термины и описания, используемые в Конкурсном задании, должны соответствовать международным стандартам и терминам (если это применимо).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Любые подмодули, перечисленные ниже, должны быть интегрированы в общее функционирование соответствующей установки или модуля.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Установочные размеры определяются до центра кабеля или кабель ­канала.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Конкурсное задание может включать в себя следующие подмодули и системы: </w:t>
      </w:r>
    </w:p>
    <w:p w:rsidR="00E061F8" w:rsidRDefault="00E061F8">
      <w:pPr>
        <w:widowControl w:val="0"/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Монтаж сетей электроосвещения; </w:t>
      </w:r>
    </w:p>
    <w:p w:rsidR="00E061F8" w:rsidRPr="009E6359" w:rsidRDefault="00E061F8">
      <w:pPr>
        <w:widowControl w:val="0"/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Монтаж цепей сигнализации / цепей управления / цепей силового электрооборудования (отопление, двигатели и т.п., например, насосная станция, бойлерная)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Низковольтные установки: ограничение до 50</w:t>
      </w:r>
      <w:r>
        <w:rPr>
          <w:rFonts w:ascii="Arial" w:hAnsi="Arial" w:cs="Arial"/>
          <w:color w:val="000000"/>
          <w:sz w:val="20"/>
          <w:szCs w:val="20"/>
        </w:rPr>
        <w:t>V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(АС или </w:t>
      </w:r>
      <w:r>
        <w:rPr>
          <w:rFonts w:ascii="Arial" w:hAnsi="Arial" w:cs="Arial"/>
          <w:color w:val="000000"/>
          <w:sz w:val="20"/>
          <w:szCs w:val="20"/>
        </w:rPr>
        <w:t>DC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)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Проводка и соединение каналов кабельной инфраструктуры: пользовательские шнуры, розетки </w:t>
      </w:r>
      <w:r>
        <w:rPr>
          <w:rFonts w:ascii="Arial" w:hAnsi="Arial" w:cs="Arial"/>
          <w:color w:val="000000"/>
          <w:sz w:val="20"/>
          <w:szCs w:val="20"/>
        </w:rPr>
        <w:t>RJ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45, кабели, коммутационные щиты и шнуры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Default="00E061F8">
      <w:pPr>
        <w:widowControl w:val="0"/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22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Элементы дистанционного управления; </w:t>
      </w:r>
    </w:p>
    <w:p w:rsidR="00E061F8" w:rsidRPr="009E6359" w:rsidRDefault="00E061F8">
      <w:pPr>
        <w:widowControl w:val="0"/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Схемы измерения тока и напряжения (трансформаторы тока и системы переключения, силовые трансформаторы и системы переключения)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 каждом модуле должны использоваться как минимум две разные системы проводки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5" w:lineRule="exact"/>
        <w:ind w:left="72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Группа разработчиков, отвечающая за модули конкурсного задания, также должна разработать список инструментов, достаточный для выполнения конкурсного задания. Список используется как руководство при комплектации инструментальных ящиков.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9"/>
          <w:szCs w:val="19"/>
          <w:lang w:val="ru-RU"/>
        </w:rPr>
        <w:t>Конкурсное задание будет состоять из следующих модулей, необходимо использовать как минимум три из них: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7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u w:val="single"/>
          <w:lang w:val="ru-RU"/>
        </w:rPr>
        <w:t>Модуль 1: Монтаж электрооборудования промышленных и гражданских зданий с использованием современных или развивающихся технологий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Максимум 10 часов, включая пуск и наладку оборудования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Организатор чемпионата должен предоставлять материалы, достаточные только для выполнения конкурсного задания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Модуль 1 начинается в день С1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Модуль 1 должен быть завершен и оценен до конца дня С2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exact"/>
        <w:ind w:left="720" w:right="1420"/>
        <w:jc w:val="both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Модуль 1 может быть установлен на одной или двух стенах и потолке бокса для участников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Модуль 1 включает в себя элементы программирования;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Чертежи обнародуются за 1 месяц до чемпионата.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7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u w:val="single"/>
          <w:lang w:val="ru-RU"/>
        </w:rPr>
        <w:t>Модуль 2: Монтаж электрооборудования промышленных и гражданских зданий, с использованием традиционных технологий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Максимум 7 часов, включая пуск и наладку оборудования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exact"/>
        <w:ind w:left="720" w:right="2980"/>
        <w:jc w:val="both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Использование материалов, предоставленных Организатором чемпионата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Чертежи обнародуются за 1 месяц до чемпионата;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Оценка должна быть завершена в день С2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Модуль 2 может быть установлен на одной или двух стенах и потолке бокса для участников.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061F8" w:rsidRPr="009E6359">
          <w:pgSz w:w="11900" w:h="16840"/>
          <w:pgMar w:top="1134" w:right="740" w:bottom="368" w:left="1080" w:header="720" w:footer="720" w:gutter="0"/>
          <w:cols w:space="720" w:equalWidth="0">
            <w:col w:w="10080"/>
          </w:cols>
          <w:noEndnote/>
        </w:sectPr>
      </w:pPr>
      <w:r>
        <w:rPr>
          <w:noProof/>
          <w:lang w:val="ru-RU" w:eastAsia="ru-RU"/>
        </w:rPr>
        <w:pict>
          <v:line id="_x0000_s1035" style="position:absolute;z-index:-251649024" from="0,13.15pt" to="483pt,13.15pt" o:allowincell="f" strokecolor="none" strokeweight="1pt"/>
        </w:pic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5360"/>
        <w:gridCol w:w="178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7"/>
                <w:sz w:val="16"/>
                <w:szCs w:val="16"/>
              </w:rPr>
              <w:t>Страница | 5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type w:val="continuous"/>
          <w:pgSz w:w="11900" w:h="16840"/>
          <w:pgMar w:top="1134" w:right="1280" w:bottom="368" w:left="1200" w:header="720" w:footer="720" w:gutter="0"/>
          <w:cols w:space="720" w:equalWidth="0">
            <w:col w:w="942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4" w:name="page11"/>
      <w:bookmarkEnd w:id="4"/>
      <w:r>
        <w:rPr>
          <w:noProof/>
          <w:lang w:val="ru-RU" w:eastAsia="ru-RU"/>
        </w:rPr>
        <w:pict>
          <v:shape id="Рисунок 12" o:spid="_x0000_s1036" type="#_x0000_t75" style="position:absolute;margin-left:496.5pt;margin-top:35.45pt;width:60.95pt;height:62.5pt;z-index:-251648000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354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Модуль 3 – Программирование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2 часа;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Модуль 3 и оценка должны быть завершены к концу дня С1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Организатор чемпионата должен сконструировать и обеспечить примерно 10 плат программирования. Каждая плата должны быть выполнена точно по обнародованным чертежам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5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Должен использоваться открытый протокол, стандартизованные всемирные системы, например </w:t>
      </w:r>
      <w:r>
        <w:rPr>
          <w:rFonts w:ascii="Arial" w:hAnsi="Arial" w:cs="Arial"/>
          <w:color w:val="000000"/>
          <w:sz w:val="20"/>
          <w:szCs w:val="20"/>
        </w:rPr>
        <w:t>KNX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. Все устройства предоставляются Организатором чемпионата. Оборудование, используемое для Модуля 3, обнародуется как минимум за 5 месяцев до начала чемпионата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После того, как участник завершит программирование, необходимо сделать копию его программы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Участникам предоставляются описания, другая необходимая документация и файлы для соответствующего изделия (база данных изделия)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 Инфраструктурном списке должны быть указаны языки, на которых будет доступно программное обеспечение, версия программного обеспечения и базы данных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5" w:lineRule="exact"/>
        <w:ind w:left="720" w:right="700"/>
        <w:jc w:val="both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Будет создан список функций, и упражнения по программированию будут выбирать из этого списка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По возможности, упражнение по программированию необходимо выполнить при широкой публике; Завершенное упражнение по программированию остается на экране до конца чемпионата;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Финальное функциональное задание будет выбрано в ходе чемпионата.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u w:val="single"/>
          <w:lang w:val="ru-RU"/>
        </w:rPr>
        <w:t>Модуль 4: Проверка неисправностей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Максимум 1 час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Организатор конкурса должен определить виды неисправностей, подлежащих внесению в установки или панель для поиска и устранения неисправностей (в случае включения модуля 3 в конкурсное задание)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Модуль 4 и выставление оценок необходимо завершить в день С2.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Общие инструкции для всех модулей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30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Конкурсные задания должны отражать стандарты, принятые во всем мире, а не на каком­либо одном континенте. Готовые конкурсные задания должны отражать аспекты электрических установок, применяемые во всем мире.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Технические характеристики задания: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1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Изоляционное сопротивление. Минимальное сопротивление между любыми токопроводящими жилами и любыми другими проводниками или заземлением – не менее 1 М</w:t>
      </w:r>
      <w:r>
        <w:rPr>
          <w:rFonts w:ascii="Arial" w:hAnsi="Arial" w:cs="Arial"/>
          <w:color w:val="000000"/>
          <w:sz w:val="18"/>
          <w:szCs w:val="18"/>
        </w:rPr>
        <w:t>Ω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, проверка мегаомметром с напряжением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500</w:t>
      </w:r>
      <w:r>
        <w:rPr>
          <w:rFonts w:ascii="Arial" w:hAnsi="Arial" w:cs="Arial"/>
          <w:color w:val="000000"/>
          <w:sz w:val="20"/>
          <w:szCs w:val="20"/>
        </w:rPr>
        <w:t>V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, 1000</w:t>
      </w:r>
      <w:r>
        <w:rPr>
          <w:rFonts w:ascii="Arial" w:hAnsi="Arial" w:cs="Arial"/>
          <w:color w:val="000000"/>
          <w:sz w:val="20"/>
          <w:szCs w:val="20"/>
        </w:rPr>
        <w:t>V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DC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Целостность заземления. Максимальное сопротивление между главным входящим контактом заземления и любой точкой установки, требующей заземления, не может превышать 0,5</w:t>
      </w:r>
      <w:r>
        <w:rPr>
          <w:rFonts w:ascii="Arial" w:hAnsi="Arial" w:cs="Arial"/>
          <w:color w:val="000000"/>
          <w:sz w:val="20"/>
          <w:szCs w:val="20"/>
        </w:rPr>
        <w:t>Ω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Полярность розеток – согласно стандартам принимающей страны.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7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u w:val="single"/>
          <w:lang w:val="ru-RU"/>
        </w:rPr>
        <w:t>Инструкция для Модуля 1: Монтаж электрооборудования промышленных и гражданских зданий, с использованием современных или развивающихся технологий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Модуль может включать в себя цепи освещения, цепи электрических розеток, цепи несъемной техники, Структурированные кабельные системы, оборудование для контроля или оценки состояния окружающей среды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5" w:lineRule="exact"/>
        <w:ind w:left="720" w:right="2080"/>
        <w:jc w:val="both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Необходимо включить в задание монтаж электроприемников и защитных аппаратов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Следует включить в задание установку и наладку программируемых устройств;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Функциональное тестирование может выполняться посредством включения установки в стандартную электрическую сеть Принимающей страны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Могут быть установлены устройства для скрытой проводки.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7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u w:val="single"/>
          <w:lang w:val="ru-RU"/>
        </w:rPr>
        <w:t>Инструкции для Модуля 2: Монтаж электрооборудования промышленных и гражданских зданий, с использованием традиционных технологий</w:t>
      </w: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52" w:lineRule="exact"/>
        <w:ind w:left="720" w:right="420"/>
        <w:jc w:val="both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Модуль может включать в себя стандартный контроль цепей освещения и цепей электрических розеток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Модуль включает в себя трехфазную схему управления приводом.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u w:val="single"/>
          <w:lang w:val="ru-RU"/>
        </w:rPr>
        <w:t>Инструкции для Модуля 4: Поиск неисправностей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Внесение неисправностей производится без подачи напряжения.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E061F8" w:rsidRPr="009E6359">
          <w:pgSz w:w="11900" w:h="16840"/>
          <w:pgMar w:top="1134" w:right="740" w:bottom="368" w:left="1080" w:header="720" w:footer="720" w:gutter="0"/>
          <w:cols w:space="720" w:equalWidth="0">
            <w:col w:w="10080"/>
          </w:cols>
          <w:noEndnote/>
        </w:sectPr>
      </w:pPr>
      <w:r>
        <w:rPr>
          <w:noProof/>
          <w:lang w:val="ru-RU" w:eastAsia="ru-RU"/>
        </w:rPr>
        <w:pict>
          <v:line id="_x0000_s1037" style="position:absolute;z-index:-251646976" from="0,8.75pt" to="483pt,8.75pt" o:allowincell="f" strokecolor="none" strokeweight="1pt"/>
        </w:pic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5360"/>
        <w:gridCol w:w="178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7"/>
                <w:sz w:val="16"/>
                <w:szCs w:val="16"/>
              </w:rPr>
              <w:t>Страница | 6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type w:val="continuous"/>
          <w:pgSz w:w="11900" w:h="16840"/>
          <w:pgMar w:top="1134" w:right="1280" w:bottom="368" w:left="1200" w:header="720" w:footer="720" w:gutter="0"/>
          <w:cols w:space="720" w:equalWidth="0">
            <w:col w:w="942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5" w:name="page13"/>
      <w:bookmarkEnd w:id="5"/>
      <w:r>
        <w:rPr>
          <w:noProof/>
          <w:lang w:val="ru-RU" w:eastAsia="ru-RU"/>
        </w:rPr>
        <w:pict>
          <v:shape id="Рисунок 14" o:spid="_x0000_s1038" type="#_x0000_t75" style="position:absolute;margin-left:496.5pt;margin-top:35.45pt;width:60.95pt;height:62.5pt;z-index:-251645952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В число используемых для задания цепей могут входить: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Цепь освещения; </w:t>
      </w: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440"/>
        </w:tabs>
        <w:overflowPunct w:val="0"/>
        <w:autoSpaceDE w:val="0"/>
        <w:autoSpaceDN w:val="0"/>
        <w:adjustRightInd w:val="0"/>
        <w:spacing w:after="0" w:line="222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Цепь электрических розеток; </w:t>
      </w:r>
    </w:p>
    <w:p w:rsidR="00E061F8" w:rsidRPr="009E6359" w:rsidRDefault="00E061F8">
      <w:pPr>
        <w:widowControl w:val="0"/>
        <w:numPr>
          <w:ilvl w:val="2"/>
          <w:numId w:val="21"/>
        </w:numPr>
        <w:tabs>
          <w:tab w:val="clear" w:pos="2160"/>
          <w:tab w:val="num" w:pos="1440"/>
        </w:tabs>
        <w:overflowPunct w:val="0"/>
        <w:autoSpaceDE w:val="0"/>
        <w:autoSpaceDN w:val="0"/>
        <w:adjustRightInd w:val="0"/>
        <w:spacing w:after="0" w:line="222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Силовая цепь (например, обогреватель, плита)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440"/>
        </w:tabs>
        <w:overflowPunct w:val="0"/>
        <w:autoSpaceDE w:val="0"/>
        <w:autoSpaceDN w:val="0"/>
        <w:adjustRightInd w:val="0"/>
        <w:spacing w:after="0" w:line="237" w:lineRule="exact"/>
        <w:ind w:left="720" w:right="4140" w:firstLine="360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Цепь управления (например, регулирование насоса)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В число неисправностей могут входить: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500"/>
        </w:tabs>
        <w:overflowPunct w:val="0"/>
        <w:autoSpaceDE w:val="0"/>
        <w:autoSpaceDN w:val="0"/>
        <w:adjustRightInd w:val="0"/>
        <w:spacing w:after="0" w:line="222" w:lineRule="auto"/>
        <w:ind w:left="1500" w:hanging="42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высокое сопротивление заземлению; </w:t>
      </w: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500"/>
        </w:tabs>
        <w:overflowPunct w:val="0"/>
        <w:autoSpaceDE w:val="0"/>
        <w:autoSpaceDN w:val="0"/>
        <w:adjustRightInd w:val="0"/>
        <w:spacing w:after="0" w:line="222" w:lineRule="auto"/>
        <w:ind w:left="1500" w:hanging="42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низкое изоляционное соединение; </w:t>
      </w: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500"/>
        </w:tabs>
        <w:overflowPunct w:val="0"/>
        <w:autoSpaceDE w:val="0"/>
        <w:autoSpaceDN w:val="0"/>
        <w:adjustRightInd w:val="0"/>
        <w:spacing w:after="0" w:line="222" w:lineRule="auto"/>
        <w:ind w:left="1500" w:hanging="42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неправильная полярность; </w:t>
      </w: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500"/>
        </w:tabs>
        <w:overflowPunct w:val="0"/>
        <w:autoSpaceDE w:val="0"/>
        <w:autoSpaceDN w:val="0"/>
        <w:adjustRightInd w:val="0"/>
        <w:spacing w:after="0" w:line="230" w:lineRule="auto"/>
        <w:ind w:left="1500" w:hanging="42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визуальная неисправность.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Также можно включить следующие типы неисправностей: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6" w:lineRule="exact"/>
        <w:rPr>
          <w:rFonts w:ascii="Courier New" w:hAnsi="Courier New" w:cs="Courier New"/>
          <w:color w:val="000000"/>
          <w:sz w:val="20"/>
          <w:szCs w:val="20"/>
          <w:lang w:val="ru-RU"/>
        </w:rPr>
      </w:pP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440"/>
        </w:tabs>
        <w:overflowPunct w:val="0"/>
        <w:autoSpaceDE w:val="0"/>
        <w:autoSpaceDN w:val="0"/>
        <w:adjustRightInd w:val="0"/>
        <w:spacing w:after="0" w:line="222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Неправильные настройки таймера; </w:t>
      </w: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440"/>
        </w:tabs>
        <w:overflowPunct w:val="0"/>
        <w:autoSpaceDE w:val="0"/>
        <w:autoSpaceDN w:val="0"/>
        <w:adjustRightInd w:val="0"/>
        <w:spacing w:after="0" w:line="222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Неправильные настройки превышения нагрузки; </w:t>
      </w: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440"/>
        </w:tabs>
        <w:overflowPunct w:val="0"/>
        <w:autoSpaceDE w:val="0"/>
        <w:autoSpaceDN w:val="0"/>
        <w:adjustRightInd w:val="0"/>
        <w:spacing w:after="0" w:line="222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Короткое замыкание; </w:t>
      </w: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440"/>
        </w:tabs>
        <w:overflowPunct w:val="0"/>
        <w:autoSpaceDE w:val="0"/>
        <w:autoSpaceDN w:val="0"/>
        <w:adjustRightInd w:val="0"/>
        <w:spacing w:after="0" w:line="222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Обрыв цепи; </w:t>
      </w: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440"/>
        </w:tabs>
        <w:overflowPunct w:val="0"/>
        <w:autoSpaceDE w:val="0"/>
        <w:autoSpaceDN w:val="0"/>
        <w:adjustRightInd w:val="0"/>
        <w:spacing w:after="0" w:line="222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Высокое переходное сопротивление контактов; </w:t>
      </w:r>
    </w:p>
    <w:p w:rsidR="00E061F8" w:rsidRDefault="00E061F8">
      <w:pPr>
        <w:widowControl w:val="0"/>
        <w:numPr>
          <w:ilvl w:val="2"/>
          <w:numId w:val="21"/>
        </w:numPr>
        <w:tabs>
          <w:tab w:val="clear" w:pos="2160"/>
          <w:tab w:val="num" w:pos="1440"/>
        </w:tabs>
        <w:overflowPunct w:val="0"/>
        <w:autoSpaceDE w:val="0"/>
        <w:autoSpaceDN w:val="0"/>
        <w:adjustRightInd w:val="0"/>
        <w:spacing w:after="0" w:line="230" w:lineRule="auto"/>
        <w:ind w:left="1440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Перекрестная связь. </w:t>
      </w: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3" w:lineRule="exact"/>
        <w:ind w:left="720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Для выполнения требований данного модуля, участникам необходимо принести с собой на конкурс собственные контрольные приборы. </w:t>
      </w:r>
      <w:r>
        <w:rPr>
          <w:rFonts w:ascii="Arial" w:hAnsi="Arial" w:cs="Arial"/>
          <w:color w:val="000000"/>
          <w:sz w:val="18"/>
          <w:szCs w:val="18"/>
        </w:rPr>
        <w:t xml:space="preserve">Приборы должны соответствовать требованиям Принимающей страны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E061F8" w:rsidRDefault="00E061F8">
      <w:pPr>
        <w:widowControl w:val="0"/>
        <w:numPr>
          <w:ilvl w:val="1"/>
          <w:numId w:val="21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860" w:hanging="1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области техники безопасности.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8" w:lineRule="exact"/>
        <w:rPr>
          <w:rFonts w:ascii="Arial" w:hAnsi="Arial" w:cs="Arial"/>
          <w:color w:val="000000"/>
          <w:sz w:val="20"/>
          <w:szCs w:val="20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18" w:lineRule="exact"/>
        <w:ind w:left="36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19"/>
          <w:szCs w:val="19"/>
          <w:lang w:val="ru-RU"/>
        </w:rPr>
        <w:t xml:space="preserve">Все неисправности установки определяются в соответствии с документацией к «Конкурсному заданию».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3" w:lineRule="exact"/>
        <w:ind w:left="72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На рис. 1.1 изображены стандартные символы, используемые для испытания установки. Участник должен получить экземпляр этих символов до начала Модуля 1.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Рис.1.1.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33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pict>
          <v:shape id="Рисунок 15" o:spid="_x0000_s1039" type="#_x0000_t75" style="position:absolute;margin-left:0;margin-top:-.4pt;width:440.45pt;height:265.95pt;z-index:-251644928;visibility:visible" o:allowincell="f">
            <v:imagedata r:id="rId6" o:title=""/>
          </v:shape>
        </w:pic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0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sz w:val="20"/>
          <w:szCs w:val="20"/>
          <w:lang w:val="ru-RU"/>
        </w:rPr>
        <w:t>КОРОТКОЕ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0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sz w:val="20"/>
          <w:szCs w:val="20"/>
          <w:lang w:val="ru-RU"/>
        </w:rPr>
        <w:t>ЗАМЫКАНИЕ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0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sz w:val="20"/>
          <w:szCs w:val="20"/>
          <w:lang w:val="ru-RU"/>
        </w:rPr>
        <w:t>РАЗРЫВ ЦЕПИ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0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sz w:val="20"/>
          <w:szCs w:val="20"/>
          <w:lang w:val="ru-RU"/>
        </w:rPr>
        <w:t>НИЗКОЕ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0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sz w:val="20"/>
          <w:szCs w:val="20"/>
          <w:lang w:val="ru-RU"/>
        </w:rPr>
        <w:t>СОПРОТИВЛЕНИЕ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0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sz w:val="20"/>
          <w:szCs w:val="20"/>
          <w:lang w:val="ru-RU"/>
        </w:rPr>
        <w:t>ИЗОЛЯЦИИ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9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0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sz w:val="20"/>
          <w:szCs w:val="20"/>
          <w:lang w:val="ru-RU"/>
        </w:rPr>
        <w:t>ОШИБКА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0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sz w:val="20"/>
          <w:szCs w:val="20"/>
          <w:lang w:val="ru-RU"/>
        </w:rPr>
        <w:t>НАСТРОЙКИ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0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sz w:val="20"/>
          <w:szCs w:val="20"/>
          <w:lang w:val="ru-RU"/>
        </w:rPr>
        <w:t>ПЕРЕСЕЧЕНИЕ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Требования Организатора чемпионата: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52" w:lineRule="exact"/>
        <w:ind w:left="720" w:right="3120"/>
        <w:jc w:val="both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Обеспечить подачу напряжения 380/220 </w:t>
      </w:r>
      <w:r>
        <w:rPr>
          <w:rFonts w:ascii="Arial" w:hAnsi="Arial" w:cs="Arial"/>
          <w:color w:val="000000"/>
          <w:sz w:val="18"/>
          <w:szCs w:val="18"/>
        </w:rPr>
        <w:t>V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AC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на каждое рабочее место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Убедиться, что для тестирования имеется необходимое электропитание.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Компоновка панели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Схема компоновки рабочего места приводится только для справки.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328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10"/>
          <w:szCs w:val="10"/>
        </w:rPr>
        <w:t>Для освещения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line id="_x0000_s1040" style="position:absolute;z-index:-251643904" from="0,19.75pt" to="483pt,19.75pt" o:allowincell="f" strokecolor="none" strokeweight="1pt"/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3860"/>
        <w:gridCol w:w="1640"/>
        <w:gridCol w:w="164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7"/>
                <w:sz w:val="16"/>
                <w:szCs w:val="16"/>
              </w:rPr>
              <w:t>Страница | 7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sz w:val="12"/>
                <w:szCs w:val="12"/>
              </w:rPr>
              <w:t>Правая панель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12"/>
          <w:szCs w:val="12"/>
        </w:rPr>
        <w:t>Левая панель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pgSz w:w="11900" w:h="16840"/>
          <w:pgMar w:top="1134" w:right="740" w:bottom="157" w:left="1080" w:header="720" w:footer="720" w:gutter="0"/>
          <w:cols w:space="720" w:equalWidth="0">
            <w:col w:w="1008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6" w:name="page15"/>
      <w:bookmarkEnd w:id="6"/>
      <w:r>
        <w:rPr>
          <w:noProof/>
          <w:lang w:val="ru-RU" w:eastAsia="ru-RU"/>
        </w:rPr>
        <w:pict>
          <v:shape id="Рисунок 17" o:spid="_x0000_s1041" type="#_x0000_t75" style="position:absolute;margin-left:54pt;margin-top:35.45pt;width:503.4pt;height:341pt;z-index:-251642880;visibility:visible;mso-position-horizontal-relative:page;mso-position-vertical-relative:page" o:allowincell="f">
            <v:imagedata r:id="rId7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916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.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3.3. Разработка конкурсного задания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66" w:lineRule="auto"/>
        <w:ind w:left="120" w:right="1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Конкурсное задание необходимо составить по образцам, представленным «</w:t>
      </w:r>
      <w:r>
        <w:rPr>
          <w:rFonts w:ascii="Arial" w:hAnsi="Arial" w:cs="Arial"/>
          <w:color w:val="000000"/>
          <w:sz w:val="18"/>
          <w:szCs w:val="18"/>
        </w:rPr>
        <w:t>WorldSkills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International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>» (</w:t>
      </w:r>
      <w:r>
        <w:rPr>
          <w:rFonts w:ascii="Arial" w:hAnsi="Arial" w:cs="Arial"/>
          <w:color w:val="0000FF"/>
          <w:sz w:val="18"/>
          <w:szCs w:val="18"/>
          <w:u w:val="single"/>
        </w:rPr>
        <w:t>http</w:t>
      </w:r>
      <w:r w:rsidRPr="009E6359">
        <w:rPr>
          <w:rFonts w:ascii="Arial" w:hAnsi="Arial" w:cs="Arial"/>
          <w:color w:val="0000FF"/>
          <w:sz w:val="18"/>
          <w:szCs w:val="18"/>
          <w:u w:val="single"/>
          <w:lang w:val="ru-RU"/>
        </w:rPr>
        <w:t>://</w:t>
      </w:r>
      <w:r>
        <w:rPr>
          <w:rFonts w:ascii="Arial" w:hAnsi="Arial" w:cs="Arial"/>
          <w:color w:val="0000FF"/>
          <w:sz w:val="18"/>
          <w:szCs w:val="18"/>
          <w:u w:val="single"/>
        </w:rPr>
        <w:t>www</w:t>
      </w:r>
      <w:r w:rsidRPr="009E6359">
        <w:rPr>
          <w:rFonts w:ascii="Arial" w:hAnsi="Arial" w:cs="Arial"/>
          <w:color w:val="0000FF"/>
          <w:sz w:val="18"/>
          <w:szCs w:val="18"/>
          <w:u w:val="single"/>
          <w:lang w:val="ru-RU"/>
        </w:rPr>
        <w:t>.</w:t>
      </w:r>
      <w:r>
        <w:rPr>
          <w:rFonts w:ascii="Arial" w:hAnsi="Arial" w:cs="Arial"/>
          <w:color w:val="0000FF"/>
          <w:sz w:val="18"/>
          <w:szCs w:val="18"/>
          <w:u w:val="single"/>
        </w:rPr>
        <w:t>worldskills</w:t>
      </w:r>
      <w:r w:rsidRPr="009E6359">
        <w:rPr>
          <w:rFonts w:ascii="Arial" w:hAnsi="Arial" w:cs="Arial"/>
          <w:color w:val="0000FF"/>
          <w:sz w:val="18"/>
          <w:szCs w:val="18"/>
          <w:u w:val="single"/>
          <w:lang w:val="ru-RU"/>
        </w:rPr>
        <w:t>.</w:t>
      </w:r>
      <w:r>
        <w:rPr>
          <w:rFonts w:ascii="Arial" w:hAnsi="Arial" w:cs="Arial"/>
          <w:color w:val="0000FF"/>
          <w:sz w:val="18"/>
          <w:szCs w:val="18"/>
          <w:u w:val="single"/>
        </w:rPr>
        <w:t>org</w:t>
      </w:r>
      <w:r w:rsidRPr="009E6359">
        <w:rPr>
          <w:rFonts w:ascii="Arial" w:hAnsi="Arial" w:cs="Arial"/>
          <w:color w:val="0000FF"/>
          <w:sz w:val="18"/>
          <w:szCs w:val="18"/>
          <w:u w:val="single"/>
          <w:lang w:val="ru-RU"/>
        </w:rPr>
        <w:t>/</w:t>
      </w:r>
      <w:r>
        <w:rPr>
          <w:rFonts w:ascii="Arial" w:hAnsi="Arial" w:cs="Arial"/>
          <w:color w:val="0000FF"/>
          <w:sz w:val="18"/>
          <w:szCs w:val="18"/>
          <w:u w:val="single"/>
        </w:rPr>
        <w:t>competitionpreparation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). Используйте для текстовых документов шаблон формата </w:t>
      </w:r>
      <w:r>
        <w:rPr>
          <w:rFonts w:ascii="Arial" w:hAnsi="Arial" w:cs="Arial"/>
          <w:color w:val="000000"/>
          <w:sz w:val="18"/>
          <w:szCs w:val="18"/>
        </w:rPr>
        <w:t>Word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>, а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для чертежей – шаблон формата </w:t>
      </w:r>
      <w:r>
        <w:rPr>
          <w:rFonts w:ascii="Arial" w:hAnsi="Arial" w:cs="Arial"/>
          <w:color w:val="000000"/>
          <w:sz w:val="20"/>
          <w:szCs w:val="20"/>
        </w:rPr>
        <w:t>DWG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3.3.1. Кто разрабатывает конкурсные задания / модули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Группа разработчиков состоит из: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52" w:lineRule="exact"/>
        <w:ind w:left="840" w:right="26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Главного эксперта 4 других Экспертов, избранных путём голосования на предыдущем чемпионате.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328" w:lineRule="auto"/>
        <w:ind w:left="120" w:right="43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Предложения группе разработчиков могут направлять все Эксперты. Спонсоры никак не могут влиять на разработку задания.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3.3.2. Как и где разрабатывается конкурсное задание / модули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8" w:lineRule="auto"/>
        <w:ind w:left="120" w:right="1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Модули конкурсного задания разрабатываются самостоятельно Экспертами, которые затем передают их группе разработчиков.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3.3.3. Когда разрабатывается конкурсное задание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Конкурсное задание разрабатывается согласно следующему графику: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0"/>
        <w:gridCol w:w="560"/>
        <w:gridCol w:w="1100"/>
        <w:gridCol w:w="620"/>
        <w:gridCol w:w="7380"/>
        <w:gridCol w:w="560"/>
      </w:tblGrid>
      <w:tr w:rsidR="00E061F8" w:rsidRPr="00C2294B">
        <w:trPr>
          <w:trHeight w:val="24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b/>
                <w:bCs/>
                <w:color w:val="000000"/>
                <w:w w:val="90"/>
                <w:sz w:val="20"/>
                <w:szCs w:val="20"/>
              </w:rPr>
              <w:t>Временные рамки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Задание</w:t>
            </w:r>
          </w:p>
        </w:tc>
      </w:tr>
      <w:tr w:rsidR="00E061F8" w:rsidRPr="00C2294B">
        <w:trPr>
          <w:trHeight w:val="211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предыдущем</w:t>
            </w: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2"/>
                <w:sz w:val="20"/>
                <w:szCs w:val="20"/>
                <w:lang w:val="ru-RU"/>
              </w:rPr>
              <w:t xml:space="preserve">Отбор Экспертов в группу разработчиков. </w:t>
            </w:r>
            <w:r w:rsidRPr="00C2294B">
              <w:rPr>
                <w:rFonts w:ascii="Arial" w:hAnsi="Arial" w:cs="Arial"/>
                <w:color w:val="000000"/>
                <w:w w:val="92"/>
                <w:sz w:val="20"/>
                <w:szCs w:val="20"/>
              </w:rPr>
              <w:t>Группа разработчиков, возглавляемая Главным</w:t>
            </w:r>
          </w:p>
        </w:tc>
      </w:tr>
      <w:tr w:rsidR="00E061F8" w:rsidRPr="00C2294B">
        <w:trPr>
          <w:trHeight w:val="230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чемпионате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экспертом, отвечает за разработку модулей.</w:t>
            </w:r>
          </w:p>
        </w:tc>
      </w:tr>
      <w:tr w:rsidR="00E061F8" w:rsidRPr="00C2294B">
        <w:trPr>
          <w:trHeight w:val="230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Группы разработчиков для чемпионата в Лейпциге в 2013г.:</w:t>
            </w:r>
          </w:p>
        </w:tc>
      </w:tr>
      <w:tr w:rsidR="00E061F8" w:rsidRPr="00C2294B">
        <w:trPr>
          <w:trHeight w:val="230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Модуль 1: FI, NZ, KR, DE, FR</w:t>
            </w:r>
          </w:p>
        </w:tc>
      </w:tr>
      <w:tr w:rsidR="00E061F8" w:rsidRPr="00C2294B">
        <w:trPr>
          <w:trHeight w:val="230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Модуль 2: UK, BE, IR, ES</w:t>
            </w:r>
          </w:p>
        </w:tc>
      </w:tr>
      <w:tr w:rsidR="00E061F8" w:rsidRPr="00C2294B">
        <w:trPr>
          <w:trHeight w:val="230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Модуль 3: BR, CH, PT, NO</w:t>
            </w:r>
          </w:p>
        </w:tc>
      </w:tr>
      <w:tr w:rsidR="00E061F8" w:rsidRPr="00C2294B">
        <w:trPr>
          <w:trHeight w:val="238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Модуль 4: DE, JP, ID, KR</w:t>
            </w:r>
          </w:p>
        </w:tc>
      </w:tr>
      <w:tr w:rsidR="00E061F8" w:rsidRPr="00C2294B">
        <w:trPr>
          <w:trHeight w:val="212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6"/>
                <w:sz w:val="20"/>
                <w:szCs w:val="20"/>
              </w:rPr>
              <w:t>Через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8"/>
                <w:sz w:val="20"/>
                <w:szCs w:val="20"/>
              </w:rPr>
              <w:t>3 месяца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7"/>
                <w:sz w:val="20"/>
                <w:szCs w:val="20"/>
              </w:rPr>
              <w:t>после</w:t>
            </w: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w w:val="98"/>
                <w:sz w:val="20"/>
                <w:szCs w:val="20"/>
                <w:lang w:val="ru-RU"/>
              </w:rPr>
              <w:t>Эксперты передают предложения по модулям группе разработчиков, с чертежами и</w:t>
            </w:r>
          </w:p>
        </w:tc>
      </w:tr>
      <w:tr w:rsidR="00E061F8" w:rsidRPr="00C2294B">
        <w:trPr>
          <w:trHeight w:val="230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предыдущего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письменными описаниями.</w:t>
            </w:r>
          </w:p>
        </w:tc>
      </w:tr>
      <w:tr w:rsidR="00E061F8" w:rsidRPr="00C2294B">
        <w:trPr>
          <w:trHeight w:val="238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чемпионата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1F8" w:rsidRPr="00C2294B">
        <w:trPr>
          <w:trHeight w:val="211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6"/>
                <w:sz w:val="20"/>
                <w:szCs w:val="20"/>
              </w:rPr>
              <w:t>Через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6"/>
                <w:sz w:val="20"/>
                <w:szCs w:val="20"/>
              </w:rPr>
              <w:t>6 месяцев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7"/>
                <w:sz w:val="20"/>
                <w:szCs w:val="20"/>
              </w:rPr>
              <w:t>после</w:t>
            </w: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w w:val="96"/>
                <w:sz w:val="20"/>
                <w:szCs w:val="20"/>
                <w:lang w:val="ru-RU"/>
              </w:rPr>
              <w:t>Начальник мастерской получает все необходимые чертежи и инструкции для каждого</w:t>
            </w:r>
          </w:p>
        </w:tc>
      </w:tr>
      <w:tr w:rsidR="00E061F8" w:rsidRPr="00C2294B">
        <w:trPr>
          <w:trHeight w:val="260"/>
        </w:trPr>
        <w:tc>
          <w:tcPr>
            <w:tcW w:w="1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предыдущего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модуля текущего чемпионата.</w:t>
            </w:r>
          </w:p>
        </w:tc>
      </w:tr>
      <w:tr w:rsidR="00E061F8" w:rsidRPr="00C2294B">
        <w:trPr>
          <w:trHeight w:val="45"/>
        </w:trPr>
        <w:tc>
          <w:tcPr>
            <w:tcW w:w="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</w:tr>
      <w:tr w:rsidR="00E061F8" w:rsidRPr="00C2294B">
        <w:trPr>
          <w:trHeight w:val="112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pgSz w:w="11900" w:h="16840"/>
          <w:pgMar w:top="1134" w:right="600" w:bottom="368" w:left="960" w:header="720" w:footer="720" w:gutter="0"/>
          <w:cols w:space="720" w:equalWidth="0">
            <w:col w:w="1034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16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5360"/>
        <w:gridCol w:w="178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7"/>
                <w:sz w:val="16"/>
                <w:szCs w:val="16"/>
              </w:rPr>
              <w:t>Страница | 8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type w:val="continuous"/>
          <w:pgSz w:w="11900" w:h="16840"/>
          <w:pgMar w:top="1134" w:right="1280" w:bottom="368" w:left="1200" w:header="720" w:footer="720" w:gutter="0"/>
          <w:cols w:space="720" w:equalWidth="0">
            <w:col w:w="942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7" w:name="page17"/>
      <w:bookmarkEnd w:id="7"/>
      <w:r>
        <w:rPr>
          <w:noProof/>
          <w:lang w:val="ru-RU" w:eastAsia="ru-RU"/>
        </w:rPr>
        <w:pict>
          <v:shape id="Рисунок 18" o:spid="_x0000_s1042" type="#_x0000_t75" style="position:absolute;margin-left:496.5pt;margin-top:35.45pt;width:60.95pt;height:62.5pt;z-index:-251641856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0"/>
        <w:gridCol w:w="280"/>
        <w:gridCol w:w="880"/>
        <w:gridCol w:w="620"/>
        <w:gridCol w:w="680"/>
        <w:gridCol w:w="7260"/>
      </w:tblGrid>
      <w:tr w:rsidR="00E061F8" w:rsidRPr="00C2294B">
        <w:trPr>
          <w:trHeight w:val="235"/>
        </w:trPr>
        <w:tc>
          <w:tcPr>
            <w:tcW w:w="1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чемпионата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1F8" w:rsidRPr="00C2294B">
        <w:trPr>
          <w:trHeight w:val="212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5"/>
                <w:sz w:val="20"/>
                <w:szCs w:val="20"/>
              </w:rPr>
              <w:t>Через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8"/>
                <w:sz w:val="20"/>
                <w:szCs w:val="20"/>
              </w:rPr>
              <w:t>месяцев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7"/>
                <w:sz w:val="20"/>
                <w:szCs w:val="20"/>
              </w:rPr>
              <w:t>после</w:t>
            </w: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w w:val="99"/>
                <w:sz w:val="20"/>
                <w:szCs w:val="20"/>
                <w:lang w:val="ru-RU"/>
              </w:rPr>
              <w:t>Согласование окончательных чертежей, инструкций и схем начисления баллов для</w:t>
            </w:r>
          </w:p>
        </w:tc>
      </w:tr>
      <w:tr w:rsidR="00E061F8" w:rsidRPr="00C2294B">
        <w:trPr>
          <w:trHeight w:val="230"/>
        </w:trPr>
        <w:tc>
          <w:tcPr>
            <w:tcW w:w="17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предыдущего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каждого модуля</w:t>
            </w:r>
          </w:p>
        </w:tc>
      </w:tr>
      <w:tr w:rsidR="00E061F8" w:rsidRPr="00C2294B">
        <w:trPr>
          <w:trHeight w:val="238"/>
        </w:trPr>
        <w:tc>
          <w:tcPr>
            <w:tcW w:w="17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чемпионата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1F8" w:rsidRPr="00C2294B">
        <w:trPr>
          <w:trHeight w:val="212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9"/>
                <w:sz w:val="20"/>
                <w:szCs w:val="20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8"/>
                <w:sz w:val="20"/>
                <w:szCs w:val="20"/>
              </w:rPr>
              <w:t>месяцев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Главный эксперт должен убедиться в следующем:</w:t>
            </w:r>
          </w:p>
        </w:tc>
      </w:tr>
      <w:tr w:rsidR="00E061F8" w:rsidRPr="00C2294B">
        <w:trPr>
          <w:trHeight w:val="259"/>
        </w:trPr>
        <w:tc>
          <w:tcPr>
            <w:tcW w:w="2400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текущего чемпионата</w:t>
            </w: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Точность расчета электрической цепи;</w:t>
            </w:r>
          </w:p>
        </w:tc>
      </w:tr>
      <w:tr w:rsidR="00E061F8" w:rsidRPr="00C2294B">
        <w:trPr>
          <w:trHeight w:val="24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4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Выполнимость всех требований к установке</w:t>
            </w: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;</w:t>
            </w:r>
          </w:p>
        </w:tc>
      </w:tr>
      <w:tr w:rsidR="00E061F8" w:rsidRPr="00C2294B">
        <w:trPr>
          <w:trHeight w:val="24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4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Выполнимость каждого модуля за отведенное время</w:t>
            </w: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;</w:t>
            </w:r>
          </w:p>
        </w:tc>
      </w:tr>
      <w:tr w:rsidR="00E061F8" w:rsidRPr="00C2294B">
        <w:trPr>
          <w:trHeight w:val="24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Достижимость правильного функционирования;</w:t>
            </w:r>
          </w:p>
        </w:tc>
      </w:tr>
      <w:tr w:rsidR="00E061F8" w:rsidRPr="00C2294B">
        <w:trPr>
          <w:trHeight w:val="24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Точность инфраструктурного списка;</w:t>
            </w:r>
          </w:p>
        </w:tc>
      </w:tr>
      <w:tr w:rsidR="00E061F8" w:rsidRPr="00C2294B">
        <w:trPr>
          <w:trHeight w:val="24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4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Выполнено согласование с Начальником мастерской</w:t>
            </w: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;</w:t>
            </w:r>
          </w:p>
        </w:tc>
      </w:tr>
      <w:tr w:rsidR="00E061F8" w:rsidRPr="00C2294B">
        <w:trPr>
          <w:trHeight w:val="23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4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w w:val="99"/>
                <w:sz w:val="20"/>
                <w:szCs w:val="20"/>
                <w:lang w:val="ru-RU"/>
              </w:rPr>
              <w:t>Инструкции для участника содержат минимум текста и не превышают объемов,</w:t>
            </w:r>
          </w:p>
        </w:tc>
      </w:tr>
      <w:tr w:rsidR="00E061F8" w:rsidRPr="00C2294B">
        <w:trPr>
          <w:trHeight w:val="244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установленных для инструкции к одному модулю</w:t>
            </w: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;</w:t>
            </w:r>
          </w:p>
        </w:tc>
      </w:tr>
      <w:tr w:rsidR="00E061F8" w:rsidRPr="00C2294B">
        <w:trPr>
          <w:trHeight w:val="24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4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Конкурсное задание является полным во всех аспектах</w:t>
            </w: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;</w:t>
            </w:r>
          </w:p>
        </w:tc>
      </w:tr>
      <w:tr w:rsidR="00E061F8" w:rsidRPr="00C2294B">
        <w:trPr>
          <w:trHeight w:val="23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Разработана полная схема начисления баллов, содержащая точные и</w:t>
            </w:r>
          </w:p>
        </w:tc>
      </w:tr>
      <w:tr w:rsidR="00E061F8" w:rsidRPr="00C2294B">
        <w:trPr>
          <w:trHeight w:val="244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справедливые критерии оценки каждого модуля</w:t>
            </w: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;</w:t>
            </w:r>
          </w:p>
        </w:tc>
      </w:tr>
      <w:tr w:rsidR="00E061F8" w:rsidRPr="00C2294B">
        <w:trPr>
          <w:trHeight w:val="23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4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w w:val="98"/>
                <w:sz w:val="20"/>
                <w:szCs w:val="20"/>
                <w:lang w:val="ru-RU"/>
              </w:rPr>
              <w:t>Внесены окончательные изменения в конкурсное задание, если они определены</w:t>
            </w:r>
          </w:p>
        </w:tc>
      </w:tr>
      <w:tr w:rsidR="00E061F8" w:rsidRPr="00C2294B">
        <w:trPr>
          <w:trHeight w:val="23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и необходимы.</w:t>
            </w:r>
          </w:p>
        </w:tc>
      </w:tr>
      <w:tr w:rsidR="00E061F8" w:rsidRPr="00C2294B">
        <w:trPr>
          <w:trHeight w:val="212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9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8"/>
                <w:sz w:val="20"/>
                <w:szCs w:val="20"/>
              </w:rPr>
              <w:t>месяцев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Обнародование конкурсного задания.</w:t>
            </w:r>
          </w:p>
        </w:tc>
      </w:tr>
      <w:tr w:rsidR="00E061F8" w:rsidRPr="00C2294B">
        <w:trPr>
          <w:trHeight w:val="230"/>
        </w:trPr>
        <w:tc>
          <w:tcPr>
            <w:tcW w:w="17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чемпионата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Обнародование фотографий или каталогов различных приспособлений и методов</w:t>
            </w:r>
          </w:p>
        </w:tc>
      </w:tr>
      <w:tr w:rsidR="00E061F8" w:rsidRPr="00C2294B">
        <w:trPr>
          <w:trHeight w:val="23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установки, применяемых в конкурсном задании.</w:t>
            </w:r>
          </w:p>
        </w:tc>
      </w:tr>
      <w:tr w:rsidR="00E061F8" w:rsidRPr="00C2294B">
        <w:trPr>
          <w:trHeight w:val="220"/>
        </w:trPr>
        <w:tc>
          <w:tcPr>
            <w:tcW w:w="17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1"/>
                <w:sz w:val="20"/>
                <w:szCs w:val="20"/>
              </w:rPr>
              <w:t>В ходе чемпионата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Эксперты вносят 30% изменений в модули 1 и 2.</w:t>
            </w:r>
          </w:p>
        </w:tc>
      </w:tr>
    </w:tbl>
    <w:p w:rsidR="00E061F8" w:rsidRPr="009E6359" w:rsidRDefault="00E061F8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3.4. Ведомость выставления оценок за конкурсное задание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8" w:lineRule="auto"/>
        <w:ind w:left="120" w:right="1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Каждое конкурсное задание должно сопровождаться проектом ведомости выставления оценок, основанным на критериях оценки, определяемой в Разделе 5.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numPr>
          <w:ilvl w:val="0"/>
          <w:numId w:val="24"/>
        </w:numPr>
        <w:tabs>
          <w:tab w:val="clear" w:pos="720"/>
          <w:tab w:val="num" w:pos="652"/>
        </w:tabs>
        <w:overflowPunct w:val="0"/>
        <w:autoSpaceDE w:val="0"/>
        <w:autoSpaceDN w:val="0"/>
        <w:adjustRightInd w:val="0"/>
        <w:spacing w:after="0" w:line="255" w:lineRule="auto"/>
        <w:ind w:left="120" w:right="140" w:firstLine="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Проект ведомости выставления оценок разрабатывает лицо (лица), занимающееся разработкой конкурсного задания. Подробная окончательная ведомость выставления оценок разрабатывается и утверждается всеми Экспертами на чемпионате.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6" w:lineRule="exact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numPr>
          <w:ilvl w:val="0"/>
          <w:numId w:val="24"/>
        </w:numPr>
        <w:tabs>
          <w:tab w:val="clear" w:pos="720"/>
          <w:tab w:val="num" w:pos="646"/>
        </w:tabs>
        <w:overflowPunct w:val="0"/>
        <w:autoSpaceDE w:val="0"/>
        <w:autoSpaceDN w:val="0"/>
        <w:adjustRightInd w:val="0"/>
        <w:spacing w:after="0" w:line="271" w:lineRule="auto"/>
        <w:ind w:left="120" w:right="140" w:firstLine="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Ведомости выставления оценок необходимо подать в </w:t>
      </w:r>
      <w:r>
        <w:rPr>
          <w:rFonts w:ascii="Arial" w:hAnsi="Arial" w:cs="Arial"/>
          <w:color w:val="000000"/>
          <w:sz w:val="20"/>
          <w:szCs w:val="20"/>
        </w:rPr>
        <w:t>CIS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(Информационная система чемпионата) до начала чемпионата.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6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3.5. Утверждение конкурсного задания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120" w:right="1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9"/>
          <w:szCs w:val="19"/>
          <w:lang w:val="ru-RU"/>
        </w:rPr>
        <w:t>Главный эксперт, Заместитель Главного эксперта и Начальник мастерской принимают совместное решение о выполнимости всех модулей. Во внимание принимаются время, мастерство участников и материалы.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6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3.6. Выбор конкурсного задания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Выбор конкурсного задания происходит следующим образом: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Группа разработчиков и Главный эксперт.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3.7. Обнародование конкурсного задания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8" w:lineRule="auto"/>
        <w:ind w:left="120" w:right="1980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Конкурсное задание обнародуется на российском веб­сайте «</w:t>
      </w:r>
      <w:r>
        <w:rPr>
          <w:rFonts w:ascii="Arial" w:hAnsi="Arial" w:cs="Arial"/>
          <w:color w:val="000000"/>
          <w:sz w:val="20"/>
          <w:szCs w:val="20"/>
        </w:rPr>
        <w:t>World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Skills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» следующим образом: За 1 месяцев до начала чемпионата. </w:t>
      </w:r>
      <w:r>
        <w:rPr>
          <w:rFonts w:ascii="Arial" w:hAnsi="Arial" w:cs="Arial"/>
          <w:color w:val="000000"/>
          <w:sz w:val="20"/>
          <w:szCs w:val="20"/>
        </w:rPr>
        <w:t>См. таблицу в п.3.3.3.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numPr>
          <w:ilvl w:val="0"/>
          <w:numId w:val="25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 xml:space="preserve">Согласование конкурсного задания (подготовка к чемпионату)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Согласованием конкурсного задания занимаются: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Координированием проекта конкурсного задания занимается главный эксперт.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3" w:lineRule="exact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numPr>
          <w:ilvl w:val="0"/>
          <w:numId w:val="25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 xml:space="preserve">Изменение конкурсного задания во время чемпионата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Во время чемпионата Эксперты вносят 30% изменений в модуль 1 и 2, следующим образом: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50" w:lineRule="exact"/>
        <w:ind w:left="840" w:right="748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7"/>
          <w:szCs w:val="17"/>
          <w:lang w:val="ru-RU"/>
        </w:rPr>
        <w:t>Изменение размеров</w:t>
      </w:r>
      <w:r>
        <w:rPr>
          <w:rFonts w:ascii="Arial" w:hAnsi="Arial" w:cs="Arial"/>
          <w:color w:val="000000"/>
          <w:sz w:val="17"/>
          <w:szCs w:val="17"/>
        </w:rPr>
        <w:t>;</w:t>
      </w:r>
      <w:r w:rsidRPr="009E6359">
        <w:rPr>
          <w:rFonts w:ascii="Arial" w:hAnsi="Arial" w:cs="Arial"/>
          <w:color w:val="000000"/>
          <w:sz w:val="17"/>
          <w:szCs w:val="17"/>
          <w:lang w:val="ru-RU"/>
        </w:rPr>
        <w:t xml:space="preserve"> Изменение функции</w:t>
      </w:r>
      <w:r>
        <w:rPr>
          <w:rFonts w:ascii="Arial" w:hAnsi="Arial" w:cs="Arial"/>
          <w:color w:val="000000"/>
          <w:sz w:val="17"/>
          <w:szCs w:val="17"/>
        </w:rPr>
        <w:t>;</w:t>
      </w:r>
      <w:r w:rsidRPr="009E6359">
        <w:rPr>
          <w:rFonts w:ascii="Arial" w:hAnsi="Arial" w:cs="Arial"/>
          <w:color w:val="000000"/>
          <w:sz w:val="17"/>
          <w:szCs w:val="17"/>
          <w:lang w:val="ru-RU"/>
        </w:rPr>
        <w:t xml:space="preserve"> Изменение материалов</w:t>
      </w:r>
      <w:r>
        <w:rPr>
          <w:rFonts w:ascii="Arial" w:hAnsi="Arial" w:cs="Arial"/>
          <w:color w:val="000000"/>
          <w:sz w:val="17"/>
          <w:szCs w:val="17"/>
        </w:rPr>
        <w:t>;</w:t>
      </w:r>
      <w:r w:rsidRPr="009E6359">
        <w:rPr>
          <w:rFonts w:ascii="Arial" w:hAnsi="Arial" w:cs="Arial"/>
          <w:color w:val="000000"/>
          <w:sz w:val="17"/>
          <w:szCs w:val="17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Изменение компоновки.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pgSz w:w="11900" w:h="16840"/>
          <w:pgMar w:top="1134" w:right="600" w:bottom="368" w:left="960" w:header="720" w:footer="720" w:gutter="0"/>
          <w:cols w:space="720" w:equalWidth="0">
            <w:col w:w="10340"/>
          </w:cols>
          <w:noEndnote/>
        </w:sectPr>
      </w:pPr>
      <w:r>
        <w:rPr>
          <w:noProof/>
          <w:lang w:val="ru-RU" w:eastAsia="ru-RU"/>
        </w:rPr>
        <w:pict>
          <v:line id="_x0000_s1043" style="position:absolute;z-index:-251640832" from="6pt,13.65pt" to="489pt,13.65pt" o:allowincell="f" strokecolor="none" strokeweight="1pt"/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5360"/>
        <w:gridCol w:w="178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7"/>
                <w:sz w:val="16"/>
                <w:szCs w:val="16"/>
              </w:rPr>
              <w:t>Страница | 9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type w:val="continuous"/>
          <w:pgSz w:w="11900" w:h="16840"/>
          <w:pgMar w:top="1134" w:right="1280" w:bottom="368" w:left="1200" w:header="720" w:footer="720" w:gutter="0"/>
          <w:cols w:space="720" w:equalWidth="0">
            <w:col w:w="942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8" w:name="page19"/>
      <w:bookmarkEnd w:id="8"/>
      <w:r>
        <w:rPr>
          <w:noProof/>
          <w:lang w:val="ru-RU" w:eastAsia="ru-RU"/>
        </w:rPr>
        <w:pict>
          <v:shape id="Рисунок 20" o:spid="_x0000_s1044" type="#_x0000_t75" style="position:absolute;margin-left:496.5pt;margin-top:35.45pt;width:60.95pt;height:62.5pt;z-index:-251639808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Функции Модуля 3 устанавливаются Экспертами в ходе чемпионата.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Неисправности Модуля 4 устанавливаются Экспертами в ходе чемпионата.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При внесении 30% изменений необходимо принимать во внимание наличие материалов.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numPr>
          <w:ilvl w:val="0"/>
          <w:numId w:val="27"/>
        </w:numPr>
        <w:tabs>
          <w:tab w:val="clear" w:pos="720"/>
          <w:tab w:val="num" w:pos="460"/>
        </w:tabs>
        <w:overflowPunct w:val="0"/>
        <w:autoSpaceDE w:val="0"/>
        <w:autoSpaceDN w:val="0"/>
        <w:adjustRightInd w:val="0"/>
        <w:spacing w:after="0" w:line="240" w:lineRule="auto"/>
        <w:ind w:left="460" w:hanging="4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Свойства материала или инструкции производителя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Если для выполнения задания участнику конкурса необходимо ознакомиться с инструкциями по применению какого­либо материала или с инструкциями производителя, он получает их вместе с конкурсным заданием за 5 месяцев до начала чемпионата. При необходимости, во время ознакомления Начальник мастерской организует демонстрацию на месте.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9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Материалы, выбираемые для модулей, которые предстоит построить участникам чемпионата (кроме тех случаев, когда материалы приносит с собой сам участник), должны принадлежать к тому типу материалов, который имеется у ряда производителей, и который имеется в свободной продаже на территории Принимающей страны.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4. ОБЩЕНИЕ И ОПОВЕЩЕНИЕ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4.1. Дискуссионный форум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55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Все предконкурсные обсуждения проходят на особом форуме (</w:t>
      </w:r>
      <w:r>
        <w:rPr>
          <w:rFonts w:ascii="Arial" w:hAnsi="Arial" w:cs="Arial"/>
          <w:color w:val="0000FF"/>
          <w:sz w:val="20"/>
          <w:szCs w:val="20"/>
          <w:u w:val="single"/>
        </w:rPr>
        <w:t>http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://</w:t>
      </w:r>
      <w:r>
        <w:rPr>
          <w:rFonts w:ascii="Arial" w:hAnsi="Arial" w:cs="Arial"/>
          <w:color w:val="0000FF"/>
          <w:sz w:val="20"/>
          <w:szCs w:val="20"/>
          <w:u w:val="single"/>
        </w:rPr>
        <w:t>www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.</w:t>
      </w:r>
      <w:r>
        <w:rPr>
          <w:rFonts w:ascii="Arial" w:hAnsi="Arial" w:cs="Arial"/>
          <w:color w:val="0000FF"/>
          <w:sz w:val="20"/>
          <w:szCs w:val="20"/>
          <w:u w:val="single"/>
        </w:rPr>
        <w:t>facebook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.</w:t>
      </w:r>
      <w:r>
        <w:rPr>
          <w:rFonts w:ascii="Arial" w:hAnsi="Arial" w:cs="Arial"/>
          <w:color w:val="0000FF"/>
          <w:sz w:val="20"/>
          <w:szCs w:val="20"/>
          <w:u w:val="single"/>
        </w:rPr>
        <w:t>com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/</w:t>
      </w:r>
      <w:r>
        <w:rPr>
          <w:rFonts w:ascii="Arial" w:hAnsi="Arial" w:cs="Arial"/>
          <w:color w:val="0000FF"/>
          <w:sz w:val="20"/>
          <w:szCs w:val="20"/>
          <w:u w:val="single"/>
        </w:rPr>
        <w:t>groups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/___________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). Изменения принимаются только после предварительного обсуждения на форуме. Старший эксперт является модератором форума.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4.2. Информация для участников чемпионата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360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Информация для конкурсантов доступна по адресу (</w:t>
      </w:r>
      <w:r>
        <w:rPr>
          <w:rFonts w:ascii="Arial" w:hAnsi="Arial" w:cs="Arial"/>
          <w:color w:val="000000"/>
          <w:sz w:val="20"/>
          <w:szCs w:val="20"/>
        </w:rPr>
        <w:t>http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://</w:t>
      </w:r>
      <w:r>
        <w:rPr>
          <w:rFonts w:ascii="Arial" w:hAnsi="Arial" w:cs="Arial"/>
          <w:color w:val="000000"/>
          <w:sz w:val="20"/>
          <w:szCs w:val="20"/>
        </w:rPr>
        <w:t>www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.</w:t>
      </w:r>
      <w:r>
        <w:rPr>
          <w:rFonts w:ascii="Arial" w:hAnsi="Arial" w:cs="Arial"/>
          <w:color w:val="000000"/>
          <w:sz w:val="20"/>
          <w:szCs w:val="20"/>
        </w:rPr>
        <w:t>worldskills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.</w:t>
      </w:r>
      <w:r>
        <w:rPr>
          <w:rFonts w:ascii="Arial" w:hAnsi="Arial" w:cs="Arial"/>
          <w:color w:val="000000"/>
          <w:sz w:val="20"/>
          <w:szCs w:val="20"/>
        </w:rPr>
        <w:t>ru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). </w:t>
      </w:r>
      <w:r>
        <w:rPr>
          <w:rFonts w:ascii="Arial" w:hAnsi="Arial" w:cs="Arial"/>
          <w:color w:val="000000"/>
          <w:sz w:val="20"/>
          <w:szCs w:val="20"/>
        </w:rPr>
        <w:t>Информация включает:</w:t>
      </w:r>
    </w:p>
    <w:p w:rsidR="00E061F8" w:rsidRDefault="00E061F8">
      <w:pPr>
        <w:widowControl w:val="0"/>
        <w:numPr>
          <w:ilvl w:val="0"/>
          <w:numId w:val="28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40" w:lineRule="auto"/>
        <w:ind w:left="260" w:hanging="11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правила конкурса; </w:t>
      </w:r>
    </w:p>
    <w:p w:rsidR="00E061F8" w:rsidRDefault="00E061F8">
      <w:pPr>
        <w:widowControl w:val="0"/>
        <w:numPr>
          <w:ilvl w:val="0"/>
          <w:numId w:val="28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40" w:lineRule="auto"/>
        <w:ind w:left="260" w:hanging="11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техническое описание; </w:t>
      </w:r>
    </w:p>
    <w:p w:rsidR="00E061F8" w:rsidRDefault="00E061F8">
      <w:pPr>
        <w:widowControl w:val="0"/>
        <w:numPr>
          <w:ilvl w:val="0"/>
          <w:numId w:val="28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40" w:lineRule="auto"/>
        <w:ind w:left="260" w:hanging="11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тестовые задания; </w:t>
      </w:r>
    </w:p>
    <w:p w:rsidR="00E061F8" w:rsidRDefault="00E061F8">
      <w:pPr>
        <w:widowControl w:val="0"/>
        <w:numPr>
          <w:ilvl w:val="0"/>
          <w:numId w:val="28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40" w:lineRule="auto"/>
        <w:ind w:left="260" w:hanging="11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дополнительную информацию.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4.3. Архив конкурсных заданий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Конкурсные задания доступны по адресам: (</w:t>
      </w:r>
      <w:r>
        <w:rPr>
          <w:rFonts w:ascii="Arial" w:hAnsi="Arial" w:cs="Arial"/>
          <w:color w:val="000000"/>
          <w:sz w:val="20"/>
          <w:szCs w:val="20"/>
        </w:rPr>
        <w:t>http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://</w:t>
      </w:r>
      <w:r>
        <w:rPr>
          <w:rFonts w:ascii="Arial" w:hAnsi="Arial" w:cs="Arial"/>
          <w:color w:val="000000"/>
          <w:sz w:val="20"/>
          <w:szCs w:val="20"/>
        </w:rPr>
        <w:t>www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.</w:t>
      </w:r>
      <w:r>
        <w:rPr>
          <w:rFonts w:ascii="Arial" w:hAnsi="Arial" w:cs="Arial"/>
          <w:color w:val="000000"/>
          <w:sz w:val="20"/>
          <w:szCs w:val="20"/>
        </w:rPr>
        <w:t>worldskills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.</w:t>
      </w:r>
      <w:r>
        <w:rPr>
          <w:rFonts w:ascii="Arial" w:hAnsi="Arial" w:cs="Arial"/>
          <w:color w:val="000000"/>
          <w:sz w:val="20"/>
          <w:szCs w:val="20"/>
        </w:rPr>
        <w:t>org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/</w:t>
      </w:r>
      <w:r>
        <w:rPr>
          <w:rFonts w:ascii="Arial" w:hAnsi="Arial" w:cs="Arial"/>
          <w:color w:val="000000"/>
          <w:sz w:val="20"/>
          <w:szCs w:val="20"/>
        </w:rPr>
        <w:t>testprojects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) и (</w:t>
      </w:r>
      <w:r>
        <w:rPr>
          <w:rFonts w:ascii="Arial" w:hAnsi="Arial" w:cs="Arial"/>
          <w:color w:val="000000"/>
          <w:sz w:val="20"/>
          <w:szCs w:val="20"/>
        </w:rPr>
        <w:t>http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://</w:t>
      </w:r>
      <w:r>
        <w:rPr>
          <w:rFonts w:ascii="Arial" w:hAnsi="Arial" w:cs="Arial"/>
          <w:color w:val="000000"/>
          <w:sz w:val="20"/>
          <w:szCs w:val="20"/>
        </w:rPr>
        <w:t>www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.</w:t>
      </w:r>
      <w:r>
        <w:rPr>
          <w:rFonts w:ascii="Arial" w:hAnsi="Arial" w:cs="Arial"/>
          <w:color w:val="000000"/>
          <w:sz w:val="20"/>
          <w:szCs w:val="20"/>
        </w:rPr>
        <w:t>worldskills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.</w:t>
      </w:r>
      <w:r>
        <w:rPr>
          <w:rFonts w:ascii="Arial" w:hAnsi="Arial" w:cs="Arial"/>
          <w:color w:val="000000"/>
          <w:sz w:val="20"/>
          <w:szCs w:val="20"/>
        </w:rPr>
        <w:t>org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/</w:t>
      </w:r>
      <w:r>
        <w:rPr>
          <w:rFonts w:ascii="Arial" w:hAnsi="Arial" w:cs="Arial"/>
          <w:color w:val="000000"/>
          <w:sz w:val="20"/>
          <w:szCs w:val="20"/>
        </w:rPr>
        <w:t>competitorcentre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).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4.4. Текущей менджмент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63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9"/>
          <w:szCs w:val="19"/>
          <w:lang w:val="ru-RU"/>
        </w:rPr>
        <w:t>Текущий менеджмент осуществляется в соответствии с утвержденным планом специальной командой во главе со старшим экспертом. Команда состоит из председателя жюри, старшего эксперта и его заместителя. План разрабатывается за 6 месяцев до конкурса и утверждается экспертами непосредственно на конкурсе.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7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5. ОЦЕНКА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 данном пункте предоставляется описание принципов оценки экспертами конкурсных заданий, включая соответствие процесса и результата необходимым требованиям.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5.1. Критерии оценки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8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 данном пункте определяются критерии оценки и количество баллов (субъективных и объективных), начисляемых конкурсанту.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0"/>
        <w:gridCol w:w="1100"/>
        <w:gridCol w:w="1320"/>
        <w:gridCol w:w="1580"/>
        <w:gridCol w:w="360"/>
        <w:gridCol w:w="1740"/>
        <w:gridCol w:w="300"/>
        <w:gridCol w:w="1520"/>
        <w:gridCol w:w="320"/>
        <w:gridCol w:w="1260"/>
        <w:gridCol w:w="280"/>
      </w:tblGrid>
      <w:tr w:rsidR="00E061F8" w:rsidRPr="00C2294B">
        <w:trPr>
          <w:trHeight w:val="240"/>
        </w:trPr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16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Критерий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Оценки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1F8" w:rsidRPr="00C2294B">
        <w:trPr>
          <w:trHeight w:val="220"/>
        </w:trPr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b/>
                <w:bCs/>
                <w:color w:val="000000"/>
                <w:w w:val="97"/>
                <w:sz w:val="20"/>
                <w:szCs w:val="20"/>
              </w:rPr>
              <w:t>Субъективная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b/>
                <w:bCs/>
                <w:color w:val="000000"/>
                <w:w w:val="90"/>
                <w:sz w:val="20"/>
                <w:szCs w:val="20"/>
              </w:rPr>
              <w:t>Объективная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4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Общая</w:t>
            </w:r>
          </w:p>
        </w:tc>
      </w:tr>
      <w:tr w:rsidR="00E061F8" w:rsidRPr="00C2294B">
        <w:trPr>
          <w:trHeight w:val="211"/>
        </w:trPr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20"/>
                <w:szCs w:val="20"/>
              </w:rPr>
              <w:t>Безопасность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8"/>
                <w:sz w:val="20"/>
                <w:szCs w:val="20"/>
              </w:rPr>
              <w:t>(электрическая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61F8" w:rsidRPr="00C2294B">
        <w:trPr>
          <w:trHeight w:val="238"/>
        </w:trPr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личная)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0"/>
                <w:sz w:val="20"/>
                <w:szCs w:val="20"/>
              </w:rPr>
              <w:t>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E061F8" w:rsidRPr="00C2294B">
        <w:trPr>
          <w:trHeight w:val="260"/>
        </w:trPr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9"/>
                <w:sz w:val="20"/>
                <w:szCs w:val="20"/>
              </w:rPr>
              <w:t>Пуск и наладка оборудования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0"/>
                <w:sz w:val="20"/>
                <w:szCs w:val="20"/>
              </w:rPr>
              <w:t>30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E061F8" w:rsidRPr="00C2294B">
        <w:trPr>
          <w:trHeight w:val="63"/>
        </w:trPr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</w:tr>
      <w:tr w:rsidR="00E061F8" w:rsidRPr="00C2294B">
        <w:trPr>
          <w:trHeight w:val="220"/>
        </w:trPr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Размеры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0"/>
                <w:sz w:val="20"/>
                <w:szCs w:val="20"/>
              </w:rPr>
              <w:t>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E061F8" w:rsidRPr="00C2294B">
        <w:trPr>
          <w:trHeight w:val="211"/>
        </w:trPr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Установка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61F8" w:rsidRPr="00C2294B">
        <w:trPr>
          <w:trHeight w:val="238"/>
        </w:trPr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кабеленесущих систем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1F8" w:rsidRPr="00C2294B">
        <w:trPr>
          <w:trHeight w:val="260"/>
        </w:trPr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Монтаж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разделка  концов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80"/>
                <w:sz w:val="20"/>
                <w:szCs w:val="20"/>
              </w:rPr>
              <w:t>15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E061F8" w:rsidRPr="00C2294B">
        <w:trPr>
          <w:trHeight w:val="141"/>
        </w:trPr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061F8" w:rsidRPr="00C2294B">
        <w:trPr>
          <w:trHeight w:val="112"/>
        </w:trPr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pgSz w:w="11900" w:h="16840"/>
          <w:pgMar w:top="1134" w:right="740" w:bottom="368" w:left="1080" w:header="720" w:footer="720" w:gutter="0"/>
          <w:cols w:space="720" w:equalWidth="0">
            <w:col w:w="1008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16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5300"/>
        <w:gridCol w:w="184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6"/>
                <w:sz w:val="16"/>
                <w:szCs w:val="16"/>
              </w:rPr>
              <w:t>Страница | 10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type w:val="continuous"/>
          <w:pgSz w:w="11900" w:h="16840"/>
          <w:pgMar w:top="1134" w:right="1280" w:bottom="368" w:left="1200" w:header="720" w:footer="720" w:gutter="0"/>
          <w:cols w:space="720" w:equalWidth="0">
            <w:col w:w="942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9" w:name="page21"/>
      <w:bookmarkEnd w:id="9"/>
      <w:r>
        <w:rPr>
          <w:noProof/>
          <w:lang w:val="ru-RU" w:eastAsia="ru-RU"/>
        </w:rPr>
        <w:pict>
          <v:shape id="Рисунок 21" o:spid="_x0000_s1045" type="#_x0000_t75" style="position:absolute;margin-left:496.5pt;margin-top:35.45pt;width:60.95pt;height:62.5pt;z-index:-251638784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20"/>
        <w:gridCol w:w="3260"/>
        <w:gridCol w:w="2040"/>
        <w:gridCol w:w="1840"/>
        <w:gridCol w:w="1540"/>
      </w:tblGrid>
      <w:tr w:rsidR="00E061F8" w:rsidRPr="00C2294B">
        <w:trPr>
          <w:trHeight w:val="235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проводов и кабелей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1F8" w:rsidRPr="00C2294B">
        <w:trPr>
          <w:trHeight w:val="22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Поиск неисправностей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E061F8" w:rsidRPr="00C2294B">
        <w:trPr>
          <w:trHeight w:val="22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Программирование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E061F8" w:rsidRPr="00C2294B">
        <w:trPr>
          <w:trHeight w:val="22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061F8" w:rsidRPr="00C2294B">
        <w:trPr>
          <w:trHeight w:val="22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24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Итого =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numPr>
          <w:ilvl w:val="0"/>
          <w:numId w:val="29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Субъективные оценки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Не оценивается.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3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E061F8" w:rsidRDefault="00E061F8">
      <w:pPr>
        <w:widowControl w:val="0"/>
        <w:numPr>
          <w:ilvl w:val="0"/>
          <w:numId w:val="29"/>
        </w:numPr>
        <w:tabs>
          <w:tab w:val="clear" w:pos="720"/>
          <w:tab w:val="num" w:pos="480"/>
        </w:tabs>
        <w:overflowPunct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Оценка владения профессиональным навыком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Оценка конкурсного задания будет основываться на следующих критериях: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А. Личная безопасность во время работы и электрическая безопасность готовых установок всех модулей.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20" w:right="1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В. Пуск и наладка оборудования каждого модуля оценивается согласно описанию, содержащемуся в инструкциях для различных модулей.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20" w:right="1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С. Размеры и горизонтали/вертикали оцениваются посредством сравнения готовых установок с чертежом. Определение: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exact"/>
        <w:ind w:left="840" w:right="228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Горизонталь: проверка горизонтального расположения по отношению к устройству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Вертикаль: проверка вертикального расположения по отношению к устройству</w:t>
      </w:r>
      <w:r>
        <w:rPr>
          <w:rFonts w:ascii="Arial" w:hAnsi="Arial" w:cs="Arial"/>
          <w:color w:val="000000"/>
          <w:sz w:val="18"/>
          <w:szCs w:val="18"/>
        </w:rPr>
        <w:t>;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exact"/>
        <w:ind w:left="840" w:right="920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19"/>
          <w:szCs w:val="19"/>
          <w:lang w:val="ru-RU"/>
        </w:rPr>
        <w:t>Все размеры должны быть по специальным расчетным линиям (координатные/центральные линии)</w:t>
      </w:r>
      <w:r>
        <w:rPr>
          <w:rFonts w:ascii="Arial" w:hAnsi="Arial" w:cs="Arial"/>
          <w:color w:val="000000"/>
          <w:sz w:val="19"/>
          <w:szCs w:val="19"/>
        </w:rPr>
        <w:t>;</w:t>
      </w:r>
      <w:r w:rsidRPr="009E6359">
        <w:rPr>
          <w:rFonts w:ascii="Arial" w:hAnsi="Arial" w:cs="Arial"/>
          <w:color w:val="000000"/>
          <w:sz w:val="19"/>
          <w:szCs w:val="19"/>
          <w:lang w:val="ru-RU"/>
        </w:rPr>
        <w:t xml:space="preserve"> </w:t>
      </w:r>
      <w:r>
        <w:rPr>
          <w:rFonts w:ascii="Arial" w:hAnsi="Arial" w:cs="Arial"/>
          <w:color w:val="000000"/>
          <w:sz w:val="19"/>
          <w:szCs w:val="19"/>
        </w:rPr>
        <w:t>Размеры кабеля или кабель­канала это размеры до центра кабеля или кабель­канала;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tabs>
          <w:tab w:val="left" w:pos="820"/>
        </w:tabs>
        <w:overflowPunct w:val="0"/>
        <w:autoSpaceDE w:val="0"/>
        <w:autoSpaceDN w:val="0"/>
        <w:adjustRightInd w:val="0"/>
        <w:spacing w:after="0" w:line="271" w:lineRule="auto"/>
        <w:ind w:left="840" w:right="140" w:hanging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MS PGothic" w:eastAsia="MS PGothic" w:hAnsi="Times New Roman" w:cs="MS PGothic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Размеры короба или оборудования это размеры до центра или до края короба или оборудования, согласно чертежу.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Допуски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ru-RU" w:eastAsia="ru-RU"/>
        </w:rPr>
        <w:pict>
          <v:line id="_x0000_s1046" style="position:absolute;z-index:-251637760" from=".55pt,-11.35pt" to=".55pt,37.6pt" o:allowincell="f" strokecolor="none" strokeweight="1pt"/>
        </w:pict>
      </w:r>
      <w:r>
        <w:rPr>
          <w:noProof/>
          <w:lang w:val="ru-RU" w:eastAsia="ru-RU"/>
        </w:rPr>
        <w:pict>
          <v:line id="_x0000_s1047" style="position:absolute;z-index:-251636736" from="516.25pt,-11.35pt" to="516.25pt,37.6pt" o:allowincell="f" strokecolor="none" strokeweight="1pt"/>
        </w:pict>
      </w:r>
      <w:r>
        <w:rPr>
          <w:noProof/>
          <w:lang w:val="ru-RU" w:eastAsia="ru-RU"/>
        </w:rPr>
        <w:pict>
          <v:line id="_x0000_s1048" style="position:absolute;z-index:-251635712" from=".05pt,-10.85pt" to="516.75pt,-10.85pt" o:allowincell="f" strokecolor="none" strokeweight="1pt"/>
        </w:pic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7940"/>
      </w:tblGrid>
      <w:tr w:rsidR="00E061F8" w:rsidRPr="00C2294B">
        <w:trPr>
          <w:trHeight w:val="220"/>
        </w:trPr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Горизонталь/вертикаль</w:t>
            </w:r>
          </w:p>
        </w:tc>
        <w:tc>
          <w:tcPr>
            <w:tcW w:w="7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94B">
              <w:rPr>
                <w:rFonts w:ascii="Arial" w:hAnsi="Arial" w:cs="Arial"/>
                <w:color w:val="000000"/>
                <w:w w:val="99"/>
                <w:sz w:val="20"/>
                <w:szCs w:val="20"/>
                <w:lang w:val="ru-RU"/>
              </w:rPr>
              <w:t>Пузырек на линиях или между линиями по горизонтали, а не с внешней их стороны.</w:t>
            </w:r>
          </w:p>
        </w:tc>
      </w:tr>
      <w:tr w:rsidR="00E061F8" w:rsidRPr="00C2294B">
        <w:trPr>
          <w:trHeight w:val="220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Размер &lt;500мм</w:t>
            </w:r>
          </w:p>
        </w:tc>
        <w:tc>
          <w:tcPr>
            <w:tcW w:w="7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±2мм</w:t>
            </w:r>
          </w:p>
        </w:tc>
      </w:tr>
      <w:tr w:rsidR="00E061F8" w:rsidRPr="00C2294B">
        <w:trPr>
          <w:trHeight w:val="220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Размер &gt;500мм</w:t>
            </w:r>
          </w:p>
        </w:tc>
        <w:tc>
          <w:tcPr>
            <w:tcW w:w="7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20"/>
                <w:szCs w:val="20"/>
              </w:rPr>
              <w:t>±3мм</w:t>
            </w: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0"/>
          <w:szCs w:val="20"/>
        </w:rPr>
        <w:t>D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. Установка оборудования может быть проверена следующим образом: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45" w:lineRule="exact"/>
        <w:ind w:left="840" w:right="3680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Материалы и желоба для прокладки проводов надежно закреплены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Кабель­канал из ПВХ и металла:</w:t>
      </w:r>
    </w:p>
    <w:p w:rsidR="00E061F8" w:rsidRPr="009E6359" w:rsidRDefault="00E061F8">
      <w:pPr>
        <w:widowControl w:val="0"/>
        <w:numPr>
          <w:ilvl w:val="1"/>
          <w:numId w:val="30"/>
        </w:numPr>
        <w:tabs>
          <w:tab w:val="clear" w:pos="1440"/>
          <w:tab w:val="num" w:pos="1560"/>
        </w:tabs>
        <w:overflowPunct w:val="0"/>
        <w:autoSpaceDE w:val="0"/>
        <w:autoSpaceDN w:val="0"/>
        <w:adjustRightInd w:val="0"/>
        <w:spacing w:after="0" w:line="230" w:lineRule="auto"/>
        <w:ind w:left="1560"/>
        <w:jc w:val="both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Необходимо разместить как минимум одно седло между: </w:t>
      </w:r>
    </w:p>
    <w:p w:rsidR="00E061F8" w:rsidRDefault="00E061F8">
      <w:pPr>
        <w:widowControl w:val="0"/>
        <w:numPr>
          <w:ilvl w:val="2"/>
          <w:numId w:val="30"/>
        </w:numPr>
        <w:tabs>
          <w:tab w:val="clear" w:pos="2160"/>
          <w:tab w:val="num" w:pos="1680"/>
        </w:tabs>
        <w:overflowPunct w:val="0"/>
        <w:autoSpaceDE w:val="0"/>
        <w:autoSpaceDN w:val="0"/>
        <w:adjustRightInd w:val="0"/>
        <w:spacing w:after="0" w:line="240" w:lineRule="auto"/>
        <w:ind w:left="1680" w:hanging="1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хвостовиком и изгибом; </w:t>
      </w:r>
    </w:p>
    <w:p w:rsidR="00E061F8" w:rsidRDefault="00E061F8">
      <w:pPr>
        <w:widowControl w:val="0"/>
        <w:numPr>
          <w:ilvl w:val="2"/>
          <w:numId w:val="30"/>
        </w:numPr>
        <w:tabs>
          <w:tab w:val="clear" w:pos="2160"/>
          <w:tab w:val="num" w:pos="1680"/>
        </w:tabs>
        <w:overflowPunct w:val="0"/>
        <w:autoSpaceDE w:val="0"/>
        <w:autoSpaceDN w:val="0"/>
        <w:adjustRightInd w:val="0"/>
        <w:spacing w:after="0" w:line="240" w:lineRule="auto"/>
        <w:ind w:left="1680" w:hanging="1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изгибом к изгибу; </w:t>
      </w:r>
    </w:p>
    <w:p w:rsidR="00E061F8" w:rsidRDefault="00E061F8">
      <w:pPr>
        <w:widowControl w:val="0"/>
        <w:numPr>
          <w:ilvl w:val="2"/>
          <w:numId w:val="30"/>
        </w:numPr>
        <w:tabs>
          <w:tab w:val="clear" w:pos="2160"/>
          <w:tab w:val="num" w:pos="1680"/>
        </w:tabs>
        <w:overflowPunct w:val="0"/>
        <w:autoSpaceDE w:val="0"/>
        <w:autoSpaceDN w:val="0"/>
        <w:adjustRightInd w:val="0"/>
        <w:spacing w:after="0" w:line="240" w:lineRule="auto"/>
        <w:ind w:left="1680" w:hanging="1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хвостовиком к хвостовику.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8" w:lineRule="exact"/>
        <w:rPr>
          <w:rFonts w:ascii="Arial" w:hAnsi="Arial" w:cs="Arial"/>
          <w:color w:val="000000"/>
          <w:sz w:val="20"/>
          <w:szCs w:val="20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840" w:right="14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Если расстояние между каким­либо изгибом или хвостовиком превышает 1м, на каждый дополнительный метр необходимо дополнительное седло.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840" w:right="14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Гибкий кабелепровод: Если необходимо закрепить гибкий кабелепровод, то через каждые 300мм необходимо устанавливать хотя бы одно седло.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48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Без повреждения материалов, кабелей, кабель­каналов и т.п.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48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Установка правильных материалов и желобов для прокладки проводов согласно чертежам.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18" w:lineRule="exact"/>
        <w:ind w:left="48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19"/>
          <w:szCs w:val="19"/>
          <w:lang w:val="ru-RU"/>
        </w:rPr>
        <w:t xml:space="preserve">Материалы и желоба для прокладки проводов собраны и установлены согласно указаниям производителя.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Е. Монтаж разделка концов проводов и кабелей: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52" w:lineRule="exact"/>
        <w:ind w:left="840" w:right="5560"/>
        <w:jc w:val="both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При осмотре под углом в 90º не видно меди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Внутри окончания нет пластиковой изоляции;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5" w:lineRule="exact"/>
        <w:ind w:left="840" w:right="1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Окончания выполнены правильно (без провисаний, хорошее электрическое и механическое соединение). Если требуются уплотнительные кольца, организатор чемпионата обязан предоставить всё необходимое для их установки оборудование и материалы.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numPr>
          <w:ilvl w:val="0"/>
          <w:numId w:val="31"/>
        </w:numPr>
        <w:tabs>
          <w:tab w:val="clear" w:pos="720"/>
          <w:tab w:val="num" w:pos="340"/>
        </w:tabs>
        <w:overflowPunct w:val="0"/>
        <w:autoSpaceDE w:val="0"/>
        <w:autoSpaceDN w:val="0"/>
        <w:adjustRightInd w:val="0"/>
        <w:spacing w:after="0" w:line="240" w:lineRule="auto"/>
        <w:ind w:left="340" w:hanging="22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Поиск неисправностей оценивается по найденным или не найденным неисправностям.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2" w:lineRule="exact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numPr>
          <w:ilvl w:val="0"/>
          <w:numId w:val="3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24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Программирование оценивается по выполненным или не выполненным функциям.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5.4. Регламент оценки мастерства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pgSz w:w="11900" w:h="16840"/>
          <w:pgMar w:top="1134" w:right="600" w:bottom="368" w:left="960" w:header="720" w:footer="720" w:gutter="0"/>
          <w:cols w:space="720" w:equalWidth="0">
            <w:col w:w="10340"/>
          </w:cols>
          <w:noEndnote/>
        </w:sectPr>
      </w:pPr>
      <w:r>
        <w:rPr>
          <w:noProof/>
          <w:lang w:val="ru-RU" w:eastAsia="ru-RU"/>
        </w:rPr>
        <w:pict>
          <v:line id="_x0000_s1049" style="position:absolute;z-index:-251634688" from="6pt,22.9pt" to="489pt,22.9pt" o:allowincell="f" strokecolor="none" strokeweight="1pt"/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5300"/>
        <w:gridCol w:w="184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6"/>
                <w:sz w:val="16"/>
                <w:szCs w:val="16"/>
              </w:rPr>
              <w:t>Страница | 11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type w:val="continuous"/>
          <w:pgSz w:w="11900" w:h="16840"/>
          <w:pgMar w:top="1134" w:right="1280" w:bottom="368" w:left="1200" w:header="720" w:footer="720" w:gutter="0"/>
          <w:cols w:space="720" w:equalWidth="0">
            <w:col w:w="942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10" w:name="page23"/>
      <w:bookmarkEnd w:id="10"/>
      <w:r>
        <w:rPr>
          <w:noProof/>
          <w:lang w:val="ru-RU" w:eastAsia="ru-RU"/>
        </w:rPr>
        <w:pict>
          <v:shape id="Рисунок 26" o:spid="_x0000_s1050" type="#_x0000_t75" style="position:absolute;margin-left:496.5pt;margin-top:35.45pt;width:60.95pt;height:62.5pt;z-index:-251633664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55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Главный эксперт и Заместитель Главного эксперта обсуждают и распределяют Экспертов по группам для выставления оценок. Каждая группа должна включать в себя как минимум одного опытного Эксперта. Также необходимо принимать во внимание культуры и языки (обеспечить многообразие в каждой группе).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Там, где это возможно, Эксперты начисляют одинаковое количество баллов.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Тестирование и запуск установок под током выполняется только в присутствии двух Экспертов.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6. ОТРАСЛЕВЫЕ ТРЕБОВАНИЯ ТЕХНИКИ БЕЗОПАСНОСТИ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См. документацию по технике безопасности и охране труда принимающей страны.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Все баллы, начисляемые за соблюдение правил техники безопасности и гигиены, доводятся до сведения участников в ходе ознакомления.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7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Если Эксперты, наблюдающие за участниками, замечают нарушение правил техники безопасности и гигиены в ходе конкурса, они обязаны:</w:t>
      </w: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52" w:lineRule="exact"/>
        <w:ind w:left="720" w:right="1020"/>
        <w:jc w:val="both"/>
        <w:rPr>
          <w:rFonts w:ascii="Times New Roman" w:hAnsi="Times New Roman" w:cs="Times New Roman"/>
          <w:sz w:val="24"/>
          <w:szCs w:val="24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Первое нарушение: сделать предупреждение участнику и зафиксировать нарушение в протоколе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Второе нарушение: сделать предупреждение участнику и зафиксировать нарушение в протоколе;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Третье нарушение: зафиксировать нарушение в протоколе и снять соответствующий балл за нарушение правил техники безопасности и гигиены.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7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Участник может получить разрешение на подачу напряжения от приемочной комиссии Экспертов в следующих случаях: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Все обязательные тесты выполнены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Подан доклад о проверке, и результаты признаны правильными в соответствии с «Общими инструкциями для всех модулей»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Установлены крышки всех устройств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Визуальный осмотр не выявил оголенных проводников..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5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Для обеспечения безопасности, Эксперты ведут наблюдение, находясь за пределами рабочей площадки участников, когда установка находится под напряжением. Эксперт не может входить на рабочую площадку, кроме тех случаев, когда участник просит о помощи, или тех случаев, когда непосредственная безопасность участника находится под угрозой.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75" w:lineRule="auto"/>
        <w:ind w:right="65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7. МАТЕРИАЛЫ И ОБОРУДОВАНИЕ 7.1. Инфраструктурный лист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6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55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Инфраструктурный лист включает все, что необходимо для выполнения конкурсных заданий. Организатор конкурса дополняет список точным количеством необходимых материалов, их особенностей, моделей и марок. Инфраструктура, предоставляемая организатором, включена в отдельный список.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Перед каждым конкурсом эксперты обязаны проверить и скорректировать список, а так же согласовать его с техническим директором </w:t>
      </w:r>
      <w:r>
        <w:rPr>
          <w:rFonts w:ascii="Arial" w:hAnsi="Arial" w:cs="Arial"/>
          <w:color w:val="000000"/>
          <w:sz w:val="20"/>
          <w:szCs w:val="20"/>
        </w:rPr>
        <w:t>WSR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>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7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55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На каждом конкурсе технический супервайзер должен проводить учет элементов инфраструктуры. Список не должен включать элементы, которые попросили включить в него эксперты или конкурсанты, а так же запрещенные элементы.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75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7.2. Материалы, оборудование и инструменты, которые участники имеют при себе в своем инструментальном ящике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6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Участники должны приносить с собой свои собственные инструменты, которые указаны таковыми в инфраструктурном листе.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6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7.3. Материалы, оборудование и инструменты, предоставляемые Экспертами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Не допускается.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pgSz w:w="11900" w:h="16840"/>
          <w:pgMar w:top="1134" w:right="740" w:bottom="368" w:left="1080" w:header="720" w:footer="720" w:gutter="0"/>
          <w:cols w:space="720" w:equalWidth="0">
            <w:col w:w="10080"/>
          </w:cols>
          <w:noEndnote/>
        </w:sectPr>
      </w:pPr>
      <w:r>
        <w:rPr>
          <w:noProof/>
          <w:lang w:val="ru-RU" w:eastAsia="ru-RU"/>
        </w:rPr>
        <w:pict>
          <v:line id="_x0000_s1051" style="position:absolute;z-index:-251632640" from="0,9.6pt" to="483pt,9.6pt" o:allowincell="f" strokecolor="none" strokeweight="1pt"/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5300"/>
        <w:gridCol w:w="184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6"/>
                <w:sz w:val="16"/>
                <w:szCs w:val="16"/>
              </w:rPr>
              <w:t>Страница | 12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type w:val="continuous"/>
          <w:pgSz w:w="11900" w:h="16840"/>
          <w:pgMar w:top="1134" w:right="1280" w:bottom="368" w:left="1200" w:header="720" w:footer="720" w:gutter="0"/>
          <w:cols w:space="720" w:equalWidth="0">
            <w:col w:w="9420"/>
          </w:cols>
          <w:noEndnote/>
        </w:sect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11" w:name="page25"/>
      <w:bookmarkEnd w:id="11"/>
      <w:r>
        <w:rPr>
          <w:noProof/>
          <w:lang w:val="ru-RU" w:eastAsia="ru-RU"/>
        </w:rPr>
        <w:pict>
          <v:shape id="Рисунок 28" o:spid="_x0000_s1052" type="#_x0000_t75" style="position:absolute;margin-left:496.5pt;margin-top:35.45pt;width:60.95pt;height:62.5pt;z-index:-251631616;visibility:visible;mso-position-horizontal-relative:page;mso-position-vertical-relative:page" o:allowincell="f">
            <v:imagedata r:id="rId5" o:title="" chromakey="white"/>
            <w10:wrap anchorx="page" anchory="page"/>
          </v:shape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7.4. Материалы и оборудование, запрещенные на площадке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Запрещенные на площадке инструменты и оборудование указаны в инфраструктурном листе в соответствующем разделе</w:t>
      </w:r>
      <w:r>
        <w:rPr>
          <w:rFonts w:ascii="Arial" w:hAnsi="Arial" w:cs="Arial"/>
          <w:color w:val="000000"/>
          <w:sz w:val="20"/>
          <w:szCs w:val="20"/>
        </w:rPr>
        <w:t>;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7.5. Предлагаемая схема мастерской и рабочего места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Расположение конкурсного участка с чемпионата в Лондоне можно ознакомиться на веб­сайте: </w:t>
      </w:r>
      <w:r>
        <w:rPr>
          <w:rFonts w:ascii="Arial" w:hAnsi="Arial" w:cs="Arial"/>
          <w:color w:val="0000FF"/>
          <w:sz w:val="20"/>
          <w:szCs w:val="20"/>
          <w:u w:val="single"/>
        </w:rPr>
        <w:t>http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://</w:t>
      </w:r>
      <w:r>
        <w:rPr>
          <w:rFonts w:ascii="Arial" w:hAnsi="Arial" w:cs="Arial"/>
          <w:color w:val="0000FF"/>
          <w:sz w:val="20"/>
          <w:szCs w:val="20"/>
          <w:u w:val="single"/>
        </w:rPr>
        <w:t>www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.</w:t>
      </w:r>
      <w:r>
        <w:rPr>
          <w:rFonts w:ascii="Arial" w:hAnsi="Arial" w:cs="Arial"/>
          <w:color w:val="0000FF"/>
          <w:sz w:val="20"/>
          <w:szCs w:val="20"/>
          <w:u w:val="single"/>
        </w:rPr>
        <w:t>worldskills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.</w:t>
      </w:r>
      <w:r>
        <w:rPr>
          <w:rFonts w:ascii="Arial" w:hAnsi="Arial" w:cs="Arial"/>
          <w:color w:val="0000FF"/>
          <w:sz w:val="20"/>
          <w:szCs w:val="20"/>
          <w:u w:val="single"/>
        </w:rPr>
        <w:t>org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/</w:t>
      </w:r>
      <w:r>
        <w:rPr>
          <w:rFonts w:ascii="Arial" w:hAnsi="Arial" w:cs="Arial"/>
          <w:color w:val="0000FF"/>
          <w:sz w:val="20"/>
          <w:szCs w:val="20"/>
          <w:u w:val="single"/>
        </w:rPr>
        <w:t>index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.</w:t>
      </w:r>
      <w:r>
        <w:rPr>
          <w:rFonts w:ascii="Arial" w:hAnsi="Arial" w:cs="Arial"/>
          <w:color w:val="0000FF"/>
          <w:sz w:val="20"/>
          <w:szCs w:val="20"/>
          <w:u w:val="single"/>
        </w:rPr>
        <w:t>php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?</w:t>
      </w:r>
      <w:r>
        <w:rPr>
          <w:rFonts w:ascii="Arial" w:hAnsi="Arial" w:cs="Arial"/>
          <w:color w:val="0000FF"/>
          <w:sz w:val="20"/>
          <w:szCs w:val="20"/>
          <w:u w:val="single"/>
        </w:rPr>
        <w:t>option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=</w:t>
      </w:r>
      <w:r>
        <w:rPr>
          <w:rFonts w:ascii="Arial" w:hAnsi="Arial" w:cs="Arial"/>
          <w:color w:val="0000FF"/>
          <w:sz w:val="20"/>
          <w:szCs w:val="20"/>
          <w:u w:val="single"/>
        </w:rPr>
        <w:t>com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_</w:t>
      </w:r>
      <w:r>
        <w:rPr>
          <w:rFonts w:ascii="Arial" w:hAnsi="Arial" w:cs="Arial"/>
          <w:color w:val="0000FF"/>
          <w:sz w:val="20"/>
          <w:szCs w:val="20"/>
          <w:u w:val="single"/>
        </w:rPr>
        <w:t>halls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&amp;</w:t>
      </w:r>
      <w:r>
        <w:rPr>
          <w:rFonts w:ascii="Arial" w:hAnsi="Arial" w:cs="Arial"/>
          <w:color w:val="0000FF"/>
          <w:sz w:val="20"/>
          <w:szCs w:val="20"/>
          <w:u w:val="single"/>
        </w:rPr>
        <w:t>Itemid</w:t>
      </w:r>
      <w:r w:rsidRPr="009E6359">
        <w:rPr>
          <w:rFonts w:ascii="Arial" w:hAnsi="Arial" w:cs="Arial"/>
          <w:color w:val="0000FF"/>
          <w:sz w:val="20"/>
          <w:szCs w:val="20"/>
          <w:u w:val="single"/>
          <w:lang w:val="ru-RU"/>
        </w:rPr>
        <w:t>=540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399" w:lineRule="auto"/>
        <w:ind w:right="8440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color w:val="000000"/>
          <w:sz w:val="16"/>
          <w:szCs w:val="16"/>
          <w:lang w:val="ru-RU"/>
        </w:rPr>
        <w:t>Схема мастерской: (</w:t>
      </w:r>
      <w:r w:rsidRPr="009E6359">
        <w:rPr>
          <w:rFonts w:ascii="Arial" w:hAnsi="Arial" w:cs="Arial"/>
          <w:b/>
          <w:bCs/>
          <w:i/>
          <w:iCs/>
          <w:color w:val="000000"/>
          <w:sz w:val="16"/>
          <w:szCs w:val="16"/>
          <w:lang w:val="ru-RU"/>
        </w:rPr>
        <w:t>см.</w:t>
      </w:r>
      <w:r w:rsidRPr="009E6359">
        <w:rPr>
          <w:rFonts w:ascii="Arial" w:hAnsi="Arial" w:cs="Arial"/>
          <w:color w:val="000000"/>
          <w:sz w:val="16"/>
          <w:szCs w:val="16"/>
          <w:lang w:val="ru-RU"/>
        </w:rPr>
        <w:t xml:space="preserve"> </w:t>
      </w:r>
      <w:r w:rsidRPr="009E6359">
        <w:rPr>
          <w:rFonts w:ascii="Arial" w:hAnsi="Arial" w:cs="Arial"/>
          <w:b/>
          <w:bCs/>
          <w:i/>
          <w:iCs/>
          <w:color w:val="000000"/>
          <w:sz w:val="16"/>
          <w:szCs w:val="16"/>
          <w:lang w:val="ru-RU"/>
        </w:rPr>
        <w:t>иллюстрацию</w:t>
      </w:r>
      <w:r w:rsidRPr="009E6359">
        <w:rPr>
          <w:rFonts w:ascii="Arial" w:hAnsi="Arial" w:cs="Arial"/>
          <w:color w:val="000000"/>
          <w:sz w:val="16"/>
          <w:szCs w:val="16"/>
          <w:lang w:val="ru-RU"/>
        </w:rPr>
        <w:t>)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E6359">
        <w:rPr>
          <w:rFonts w:ascii="Arial" w:hAnsi="Arial" w:cs="Arial"/>
          <w:b/>
          <w:bCs/>
          <w:color w:val="000000"/>
          <w:sz w:val="20"/>
          <w:szCs w:val="20"/>
          <w:lang w:val="ru-RU"/>
        </w:rPr>
        <w:t>8. ПОСЕТИТЕЛИ И ПРЕССА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E061F8" w:rsidRDefault="00E061F8">
      <w:pPr>
        <w:widowControl w:val="0"/>
        <w:numPr>
          <w:ilvl w:val="0"/>
          <w:numId w:val="34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Максимальное вовлечение посетителей и журналистов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0" w:lineRule="exact"/>
        <w:ind w:left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проведение ярмарки вакансий;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1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4" w:lineRule="exact"/>
        <w:ind w:left="720" w:right="1800"/>
        <w:jc w:val="both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расположение экранов, показывающих информацию о конкурсантах и этапы их работы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описание конкурсных проектов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5" w:lineRule="exact"/>
        <w:ind w:left="720" w:right="3720"/>
        <w:jc w:val="both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19"/>
          <w:szCs w:val="19"/>
          <w:lang w:val="ru-RU"/>
        </w:rPr>
        <w:t>объяснение зрителям, в чем заключаются действия конкурсантов</w:t>
      </w:r>
      <w:r>
        <w:rPr>
          <w:rFonts w:ascii="Arial" w:hAnsi="Arial" w:cs="Arial"/>
          <w:color w:val="000000"/>
          <w:sz w:val="19"/>
          <w:szCs w:val="19"/>
        </w:rPr>
        <w:t>;</w:t>
      </w:r>
      <w:r w:rsidRPr="009E6359">
        <w:rPr>
          <w:rFonts w:ascii="Arial" w:hAnsi="Arial" w:cs="Arial"/>
          <w:color w:val="000000"/>
          <w:sz w:val="19"/>
          <w:szCs w:val="19"/>
          <w:lang w:val="ru-RU"/>
        </w:rPr>
        <w:t xml:space="preserve"> предоставление информации о конкурсантах</w:t>
      </w:r>
      <w:r>
        <w:rPr>
          <w:rFonts w:ascii="Arial" w:hAnsi="Arial" w:cs="Arial"/>
          <w:color w:val="000000"/>
          <w:sz w:val="19"/>
          <w:szCs w:val="19"/>
        </w:rPr>
        <w:t>;</w:t>
      </w:r>
      <w:r w:rsidRPr="009E6359">
        <w:rPr>
          <w:rFonts w:ascii="Arial" w:hAnsi="Arial" w:cs="Arial"/>
          <w:color w:val="000000"/>
          <w:sz w:val="19"/>
          <w:szCs w:val="19"/>
          <w:lang w:val="ru-RU"/>
        </w:rPr>
        <w:t xml:space="preserve">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45" w:lineRule="exact"/>
        <w:ind w:left="720" w:right="6200"/>
        <w:jc w:val="both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18"/>
          <w:szCs w:val="18"/>
          <w:lang w:val="ru-RU"/>
        </w:rPr>
        <w:t>ежедневные отчеты о ходе конкурса</w:t>
      </w:r>
      <w:r>
        <w:rPr>
          <w:rFonts w:ascii="Arial" w:hAnsi="Arial" w:cs="Arial"/>
          <w:color w:val="000000"/>
          <w:sz w:val="18"/>
          <w:szCs w:val="18"/>
        </w:rPr>
        <w:t>;</w:t>
      </w:r>
      <w:r w:rsidRPr="009E6359">
        <w:rPr>
          <w:rFonts w:ascii="Arial" w:hAnsi="Arial" w:cs="Arial"/>
          <w:color w:val="000000"/>
          <w:sz w:val="18"/>
          <w:szCs w:val="18"/>
          <w:lang w:val="ru-RU"/>
        </w:rPr>
        <w:t xml:space="preserve"> приз зрительских симпатий.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95" w:lineRule="exact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</w:p>
    <w:p w:rsidR="00E061F8" w:rsidRDefault="00E061F8">
      <w:pPr>
        <w:widowControl w:val="0"/>
        <w:numPr>
          <w:ilvl w:val="0"/>
          <w:numId w:val="34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Экология и эргономика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34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5" w:lineRule="exact"/>
        <w:ind w:left="720"/>
        <w:jc w:val="both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Эксперты и участники должны обращать особое внимание на подбор инструментов и комплектацию своих инструментальных ящиков. Следует приносить с собой минимум инструментов, необходимый для выполнения конкурсных заданий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  <w:r w:rsidRPr="009E6359">
        <w:rPr>
          <w:rFonts w:ascii="Arial" w:hAnsi="Arial" w:cs="Arial"/>
          <w:color w:val="000000"/>
          <w:sz w:val="20"/>
          <w:szCs w:val="20"/>
          <w:lang w:val="ru-RU"/>
        </w:rPr>
        <w:t>Группы разработчиков заданий должны придавать особое значение вопросам экологии при составлении задания</w:t>
      </w:r>
      <w:r>
        <w:rPr>
          <w:rFonts w:ascii="Arial" w:hAnsi="Arial" w:cs="Arial"/>
          <w:color w:val="000000"/>
          <w:sz w:val="20"/>
          <w:szCs w:val="20"/>
        </w:rPr>
        <w:t>;</w:t>
      </w:r>
      <w:r w:rsidRPr="009E6359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E061F8" w:rsidRPr="009E6359" w:rsidRDefault="00E061F8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color w:val="000000"/>
          <w:sz w:val="20"/>
          <w:szCs w:val="20"/>
          <w:lang w:val="ru-RU"/>
        </w:rPr>
      </w:pPr>
    </w:p>
    <w:p w:rsidR="00E061F8" w:rsidRDefault="00E061F8">
      <w:pPr>
        <w:widowControl w:val="0"/>
        <w:overflowPunct w:val="0"/>
        <w:autoSpaceDE w:val="0"/>
        <w:autoSpaceDN w:val="0"/>
        <w:adjustRightInd w:val="0"/>
        <w:spacing w:after="0" w:line="237" w:lineRule="exact"/>
        <w:ind w:left="7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9E6359">
        <w:rPr>
          <w:rFonts w:ascii="Arial" w:hAnsi="Arial" w:cs="Arial"/>
          <w:color w:val="000000"/>
          <w:sz w:val="19"/>
          <w:szCs w:val="19"/>
          <w:lang w:val="ru-RU"/>
        </w:rPr>
        <w:t xml:space="preserve">Все бумажные документы, приготовленные в ходе предыдущего чемпионата, необходимо перевести в электронную форму. </w:t>
      </w:r>
      <w:r>
        <w:rPr>
          <w:rFonts w:ascii="Arial" w:hAnsi="Arial" w:cs="Arial"/>
          <w:color w:val="000000"/>
          <w:sz w:val="19"/>
          <w:szCs w:val="19"/>
        </w:rPr>
        <w:t xml:space="preserve">Этим занимается Главный эксперт и Заместитель Главного эксперта. </w: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61F8">
          <w:pgSz w:w="11900" w:h="16840"/>
          <w:pgMar w:top="1134" w:right="740" w:bottom="368" w:left="1080" w:header="720" w:footer="720" w:gutter="0"/>
          <w:cols w:space="720" w:equalWidth="0">
            <w:col w:w="10080"/>
          </w:cols>
          <w:noEndnote/>
        </w:sectPr>
      </w:pPr>
      <w:r>
        <w:rPr>
          <w:noProof/>
          <w:lang w:val="ru-RU" w:eastAsia="ru-RU"/>
        </w:rPr>
        <w:pict>
          <v:line id="_x0000_s1053" style="position:absolute;z-index:-251630592" from="0,294.5pt" to="483pt,294.5pt" o:allowincell="f" strokecolor="none" strokeweight="1pt"/>
        </w:pict>
      </w: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061F8" w:rsidRDefault="00E061F8">
      <w:pPr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80"/>
        <w:gridCol w:w="5300"/>
        <w:gridCol w:w="1840"/>
      </w:tblGrid>
      <w:tr w:rsidR="00E061F8" w:rsidRPr="00C2294B">
        <w:trPr>
          <w:trHeight w:val="184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WSC2013_TD18_RU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3"/>
                <w:sz w:val="16"/>
                <w:szCs w:val="16"/>
              </w:rPr>
              <w:t>Авторское право © «WorldSkills International». Авторские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6"/>
                <w:sz w:val="16"/>
                <w:szCs w:val="16"/>
              </w:rPr>
              <w:t>Страница | 13</w:t>
            </w:r>
          </w:p>
        </w:tc>
      </w:tr>
      <w:tr w:rsidR="00E061F8" w:rsidRPr="00C2294B">
        <w:trPr>
          <w:trHeight w:val="211"/>
        </w:trPr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sz w:val="16"/>
                <w:szCs w:val="16"/>
              </w:rPr>
              <w:t>Дата: 11.03.2014 – v1.0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4B">
              <w:rPr>
                <w:rFonts w:ascii="Arial" w:hAnsi="Arial" w:cs="Arial"/>
                <w:color w:val="000000"/>
                <w:w w:val="90"/>
                <w:sz w:val="16"/>
                <w:szCs w:val="16"/>
              </w:rPr>
              <w:t>права защищены. Электромонтаж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1F8" w:rsidRPr="00C2294B" w:rsidRDefault="00E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61F8" w:rsidRDefault="00E061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61F8" w:rsidSect="00DF5431">
      <w:type w:val="continuous"/>
      <w:pgSz w:w="11900" w:h="16840"/>
      <w:pgMar w:top="1134" w:right="1280" w:bottom="368" w:left="1200" w:header="720" w:footer="720" w:gutter="0"/>
      <w:cols w:space="720" w:equalWidth="0">
        <w:col w:w="94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PGothic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EB"/>
    <w:multiLevelType w:val="hybridMultilevel"/>
    <w:tmpl w:val="00000BB3"/>
    <w:lvl w:ilvl="0" w:tplc="00002EA6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000012D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000153C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30A"/>
    <w:multiLevelType w:val="hybridMultilevel"/>
    <w:tmpl w:val="0000301C"/>
    <w:lvl w:ilvl="0" w:tplc="00000BDB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74D"/>
    <w:multiLevelType w:val="hybridMultilevel"/>
    <w:tmpl w:val="00004DC8"/>
    <w:lvl w:ilvl="0" w:tplc="00006443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902"/>
    <w:multiLevelType w:val="hybridMultilevel"/>
    <w:tmpl w:val="00007BB9"/>
    <w:lvl w:ilvl="0" w:tplc="0000577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DDC"/>
    <w:multiLevelType w:val="hybridMultilevel"/>
    <w:tmpl w:val="00004CAD"/>
    <w:lvl w:ilvl="0" w:tplc="0000314F">
      <w:start w:val="1"/>
      <w:numFmt w:val="decimal"/>
      <w:lvlText w:val="3.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39D"/>
    <w:multiLevelType w:val="hybridMultilevel"/>
    <w:tmpl w:val="00007049"/>
    <w:lvl w:ilvl="0" w:tplc="0000692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1547"/>
    <w:multiLevelType w:val="hybridMultilevel"/>
    <w:tmpl w:val="000054DE"/>
    <w:lvl w:ilvl="0" w:tplc="000039B3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00002D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1649"/>
    <w:multiLevelType w:val="hybridMultilevel"/>
    <w:tmpl w:val="00006DF1"/>
    <w:lvl w:ilvl="0" w:tplc="00005AF1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000026E9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1A49"/>
    <w:multiLevelType w:val="hybridMultilevel"/>
    <w:tmpl w:val="00005F32"/>
    <w:lvl w:ilvl="0" w:tplc="00003BF6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1E1F"/>
    <w:multiLevelType w:val="hybridMultilevel"/>
    <w:tmpl w:val="00006E5D"/>
    <w:lvl w:ilvl="0" w:tplc="00001AD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2213"/>
    <w:multiLevelType w:val="hybridMultilevel"/>
    <w:tmpl w:val="0000260D"/>
    <w:lvl w:ilvl="0" w:tplc="00006B89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2CD6"/>
    <w:multiLevelType w:val="hybridMultilevel"/>
    <w:tmpl w:val="000072AE"/>
    <w:lvl w:ilvl="0" w:tplc="000069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2E40"/>
    <w:multiLevelType w:val="hybridMultilevel"/>
    <w:tmpl w:val="00001366"/>
    <w:lvl w:ilvl="0" w:tplc="00001CD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366B"/>
    <w:multiLevelType w:val="hybridMultilevel"/>
    <w:tmpl w:val="000066C4"/>
    <w:lvl w:ilvl="0" w:tplc="00004230">
      <w:start w:val="10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7EB7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3A9E"/>
    <w:multiLevelType w:val="hybridMultilevel"/>
    <w:tmpl w:val="0000797D"/>
    <w:lvl w:ilvl="0" w:tplc="00005F49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4509"/>
    <w:multiLevelType w:val="hybridMultilevel"/>
    <w:tmpl w:val="00001238"/>
    <w:lvl w:ilvl="0" w:tplc="00003B25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491C"/>
    <w:multiLevelType w:val="hybridMultilevel"/>
    <w:tmpl w:val="00004D06"/>
    <w:lvl w:ilvl="0" w:tplc="00004DB7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4A80"/>
    <w:multiLevelType w:val="hybridMultilevel"/>
    <w:tmpl w:val="0000187E"/>
    <w:lvl w:ilvl="0" w:tplc="000016C5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</w:lvl>
    <w:lvl w:ilvl="1" w:tplc="00006899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4B40"/>
    <w:multiLevelType w:val="hybridMultilevel"/>
    <w:tmpl w:val="00005878"/>
    <w:lvl w:ilvl="0" w:tplc="00006B36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00005CFD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00003E1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5422"/>
    <w:multiLevelType w:val="hybridMultilevel"/>
    <w:tmpl w:val="00003EF6"/>
    <w:lvl w:ilvl="0" w:tplc="00000822">
      <w:start w:val="2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56AE"/>
    <w:multiLevelType w:val="hybridMultilevel"/>
    <w:tmpl w:val="00000732"/>
    <w:lvl w:ilvl="0" w:tplc="0000012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5991"/>
    <w:multiLevelType w:val="hybridMultilevel"/>
    <w:tmpl w:val="0000409D"/>
    <w:lvl w:ilvl="0" w:tplc="000012E1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0000798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000121F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5D03"/>
    <w:multiLevelType w:val="hybridMultilevel"/>
    <w:tmpl w:val="00007A5A"/>
    <w:lvl w:ilvl="0" w:tplc="0000767D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5E14"/>
    <w:multiLevelType w:val="hybridMultilevel"/>
    <w:tmpl w:val="00004DF2"/>
    <w:lvl w:ilvl="0" w:tplc="00004944">
      <w:start w:val="8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6032"/>
    <w:multiLevelType w:val="hybridMultilevel"/>
    <w:tmpl w:val="00002C3B"/>
    <w:lvl w:ilvl="0" w:tplc="000015A1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63CB"/>
    <w:multiLevelType w:val="hybridMultilevel"/>
    <w:tmpl w:val="00006BFC"/>
    <w:lvl w:ilvl="0" w:tplc="00007F96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66BB"/>
    <w:multiLevelType w:val="hybridMultilevel"/>
    <w:tmpl w:val="0000428B"/>
    <w:lvl w:ilvl="0" w:tplc="000026A6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0000701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6784"/>
    <w:multiLevelType w:val="hybridMultilevel"/>
    <w:tmpl w:val="00004AE1"/>
    <w:lvl w:ilvl="0" w:tplc="00003D6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00073DA"/>
    <w:multiLevelType w:val="hybridMultilevel"/>
    <w:tmpl w:val="000058B0"/>
    <w:lvl w:ilvl="0" w:tplc="000026CA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0003699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0000759A"/>
    <w:multiLevelType w:val="hybridMultilevel"/>
    <w:tmpl w:val="00002350"/>
    <w:lvl w:ilvl="0" w:tplc="000022E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00007E87"/>
    <w:multiLevelType w:val="hybridMultilevel"/>
    <w:tmpl w:val="0000390C"/>
    <w:lvl w:ilvl="0" w:tplc="00000F3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00007FF5"/>
    <w:multiLevelType w:val="hybridMultilevel"/>
    <w:tmpl w:val="00004E45"/>
    <w:lvl w:ilvl="0" w:tplc="0000323B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9"/>
  </w:num>
  <w:num w:numId="3">
    <w:abstractNumId w:val="13"/>
  </w:num>
  <w:num w:numId="4">
    <w:abstractNumId w:val="9"/>
  </w:num>
  <w:num w:numId="5">
    <w:abstractNumId w:val="2"/>
  </w:num>
  <w:num w:numId="6">
    <w:abstractNumId w:val="32"/>
  </w:num>
  <w:num w:numId="7">
    <w:abstractNumId w:val="1"/>
  </w:num>
  <w:num w:numId="8">
    <w:abstractNumId w:val="18"/>
  </w:num>
  <w:num w:numId="9">
    <w:abstractNumId w:val="8"/>
  </w:num>
  <w:num w:numId="10">
    <w:abstractNumId w:val="4"/>
  </w:num>
  <w:num w:numId="11">
    <w:abstractNumId w:val="28"/>
  </w:num>
  <w:num w:numId="12">
    <w:abstractNumId w:val="24"/>
  </w:num>
  <w:num w:numId="13">
    <w:abstractNumId w:val="17"/>
  </w:num>
  <w:num w:numId="14">
    <w:abstractNumId w:val="11"/>
  </w:num>
  <w:num w:numId="15">
    <w:abstractNumId w:val="27"/>
  </w:num>
  <w:num w:numId="16">
    <w:abstractNumId w:val="33"/>
  </w:num>
  <w:num w:numId="17">
    <w:abstractNumId w:val="12"/>
  </w:num>
  <w:num w:numId="18">
    <w:abstractNumId w:val="3"/>
  </w:num>
  <w:num w:numId="19">
    <w:abstractNumId w:val="22"/>
  </w:num>
  <w:num w:numId="20">
    <w:abstractNumId w:val="31"/>
  </w:num>
  <w:num w:numId="21">
    <w:abstractNumId w:val="20"/>
  </w:num>
  <w:num w:numId="22">
    <w:abstractNumId w:val="10"/>
  </w:num>
  <w:num w:numId="23">
    <w:abstractNumId w:val="16"/>
  </w:num>
  <w:num w:numId="24">
    <w:abstractNumId w:val="6"/>
  </w:num>
  <w:num w:numId="25">
    <w:abstractNumId w:val="25"/>
  </w:num>
  <w:num w:numId="26">
    <w:abstractNumId w:val="14"/>
  </w:num>
  <w:num w:numId="27">
    <w:abstractNumId w:val="15"/>
  </w:num>
  <w:num w:numId="28">
    <w:abstractNumId w:val="26"/>
  </w:num>
  <w:num w:numId="29">
    <w:abstractNumId w:val="21"/>
  </w:num>
  <w:num w:numId="30">
    <w:abstractNumId w:val="23"/>
  </w:num>
  <w:num w:numId="31">
    <w:abstractNumId w:val="30"/>
  </w:num>
  <w:num w:numId="32">
    <w:abstractNumId w:val="5"/>
  </w:num>
  <w:num w:numId="33">
    <w:abstractNumId w:val="7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216"/>
    <w:rsid w:val="00472E2E"/>
    <w:rsid w:val="00713216"/>
    <w:rsid w:val="007B340B"/>
    <w:rsid w:val="009E6359"/>
    <w:rsid w:val="00C2294B"/>
    <w:rsid w:val="00DF5431"/>
    <w:rsid w:val="00E061F8"/>
    <w:rsid w:val="00F1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31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13</Pages>
  <Words>4737</Words>
  <Characters>27005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</dc:creator>
  <cp:keywords/>
  <dc:description/>
  <cp:lastModifiedBy>ЛИНА</cp:lastModifiedBy>
  <cp:revision>2</cp:revision>
  <dcterms:created xsi:type="dcterms:W3CDTF">2016-03-10T12:16:00Z</dcterms:created>
  <dcterms:modified xsi:type="dcterms:W3CDTF">2016-03-10T12:16:00Z</dcterms:modified>
</cp:coreProperties>
</file>